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902816B" w:rsidR="00F72F4F" w:rsidRDefault="00F72F4F" w:rsidP="00F72F4F">
      <w:pPr>
        <w:pStyle w:val="CH"/>
      </w:pPr>
      <w:bookmarkStart w:id="0" w:name="historyclause"/>
      <w:r w:rsidRPr="006073EA">
        <w:t>3GPP RAN WG</w:t>
      </w:r>
      <w:r>
        <w:t>4</w:t>
      </w:r>
      <w:r w:rsidRPr="006073EA">
        <w:t xml:space="preserve"> Meeting #</w:t>
      </w:r>
      <w:r>
        <w:t>10</w:t>
      </w:r>
      <w:r w:rsidR="0001503B">
        <w:t>4</w:t>
      </w:r>
      <w:r w:rsidR="00E02732">
        <w:t>bis</w:t>
      </w:r>
      <w:r>
        <w:t>-e</w:t>
      </w:r>
      <w:r>
        <w:tab/>
      </w:r>
      <w:r>
        <w:tab/>
      </w:r>
      <w:r w:rsidR="000F152F" w:rsidRPr="000F152F">
        <w:t>R4-2215666</w:t>
      </w:r>
    </w:p>
    <w:p w14:paraId="4A8CACC6" w14:textId="773A87C3" w:rsidR="00F72F4F" w:rsidRPr="00FD166F" w:rsidRDefault="00DD07AA" w:rsidP="00F72F4F">
      <w:pPr>
        <w:pStyle w:val="CH"/>
        <w:tabs>
          <w:tab w:val="clear" w:pos="7920"/>
        </w:tabs>
        <w:rPr>
          <w:b w:val="0"/>
        </w:rPr>
      </w:pPr>
      <w:r>
        <w:t>Online</w:t>
      </w:r>
      <w:r w:rsidRPr="00EC4847">
        <w:t xml:space="preserve">, </w:t>
      </w:r>
      <w:r w:rsidR="00E02732">
        <w:t>October</w:t>
      </w:r>
      <w:r w:rsidRPr="00A14D3F">
        <w:t xml:space="preserve"> </w:t>
      </w:r>
      <w:r w:rsidR="0001503B">
        <w:t>1</w:t>
      </w:r>
      <w:r w:rsidR="00E02732">
        <w:t>0</w:t>
      </w:r>
      <w:r>
        <w:rPr>
          <w:vertAlign w:val="superscript"/>
        </w:rPr>
        <w:t>th</w:t>
      </w:r>
      <w:r w:rsidRPr="00A14D3F">
        <w:t xml:space="preserve"> – </w:t>
      </w:r>
      <w:r w:rsidR="00E02732">
        <w:t>19</w:t>
      </w:r>
      <w:r w:rsidR="00E02732">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4586E055" w:rsidR="00D309CC" w:rsidRPr="0008103A" w:rsidRDefault="00D309CC" w:rsidP="00D309CC">
      <w:pPr>
        <w:pStyle w:val="CH"/>
        <w:rPr>
          <w:b w:val="0"/>
        </w:rPr>
      </w:pPr>
      <w:r w:rsidRPr="0008103A">
        <w:t>Agenda item:</w:t>
      </w:r>
      <w:r>
        <w:tab/>
      </w:r>
      <w:r w:rsidR="002D77A3">
        <w:t>6</w:t>
      </w:r>
      <w:r w:rsidR="0001503B">
        <w:t>.</w:t>
      </w:r>
      <w:r w:rsidR="00014526">
        <w:t>6</w:t>
      </w:r>
      <w:r w:rsidR="0001503B">
        <w:t>.</w:t>
      </w:r>
      <w:r w:rsidR="00014526">
        <w:t>4.</w:t>
      </w:r>
      <w:r w:rsidR="007125A8">
        <w:t>1</w:t>
      </w:r>
    </w:p>
    <w:p w14:paraId="4DBE005A" w14:textId="4DFA2DBD" w:rsidR="00D309CC" w:rsidRPr="0008103A" w:rsidRDefault="00D309CC" w:rsidP="00D309CC">
      <w:pPr>
        <w:pStyle w:val="CH"/>
        <w:rPr>
          <w:b w:val="0"/>
        </w:rPr>
      </w:pPr>
      <w:r>
        <w:t>Source:</w:t>
      </w:r>
      <w:r>
        <w:tab/>
        <w:t>Apple</w:t>
      </w:r>
    </w:p>
    <w:p w14:paraId="0D2061A1" w14:textId="3944E162" w:rsidR="00D309CC" w:rsidRDefault="00D309CC" w:rsidP="007125A8">
      <w:pPr>
        <w:pStyle w:val="CH"/>
        <w:ind w:left="2260" w:hanging="2260"/>
      </w:pPr>
      <w:r w:rsidRPr="0008103A">
        <w:t>Title:</w:t>
      </w:r>
      <w:r w:rsidRPr="0008103A">
        <w:tab/>
      </w:r>
      <w:r w:rsidR="007125A8">
        <w:tab/>
      </w:r>
      <w:r w:rsidR="007125A8" w:rsidRPr="007125A8">
        <w:t>Further analyses and views on MSD improvement for inter-band CA/DC</w:t>
      </w:r>
      <w:r w:rsidR="00AC0150">
        <w:t xml:space="preserve"> </w:t>
      </w:r>
    </w:p>
    <w:p w14:paraId="052B1E0C" w14:textId="5AEFA0E6" w:rsidR="00104BC6" w:rsidRDefault="00104BC6" w:rsidP="00D309CC">
      <w:pPr>
        <w:pStyle w:val="CH"/>
      </w:pPr>
      <w:r>
        <w:t>WI/SI:</w:t>
      </w:r>
      <w:r>
        <w:tab/>
      </w:r>
      <w:r w:rsidR="00014526" w:rsidRPr="00014526">
        <w:t>NR_ENDC_ RF_FR1_enh2-Core</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EB57F2C" w14:textId="57E26769" w:rsidR="00014526" w:rsidRDefault="007125A8" w:rsidP="00014526">
      <w:pPr>
        <w:spacing w:after="120"/>
        <w:jc w:val="both"/>
        <w:rPr>
          <w:rFonts w:ascii="Arial" w:hAnsi="Arial" w:cs="Arial"/>
          <w:sz w:val="20"/>
          <w:szCs w:val="20"/>
        </w:rPr>
      </w:pPr>
      <w:r>
        <w:rPr>
          <w:rFonts w:ascii="Arial" w:hAnsi="Arial" w:cs="Arial"/>
          <w:sz w:val="20"/>
          <w:szCs w:val="20"/>
        </w:rPr>
        <w:t>T</w:t>
      </w:r>
      <w:r w:rsidR="00014526">
        <w:rPr>
          <w:rFonts w:ascii="Arial" w:hAnsi="Arial" w:cs="Arial"/>
          <w:sz w:val="20"/>
          <w:szCs w:val="20"/>
        </w:rPr>
        <w:t xml:space="preserve">he desire on seeking for potential MSD improvement </w:t>
      </w:r>
      <w:r w:rsidR="006F42C3" w:rsidRPr="006F42C3">
        <w:rPr>
          <w:rFonts w:ascii="Arial" w:hAnsi="Arial" w:cs="Arial"/>
          <w:sz w:val="20"/>
          <w:szCs w:val="20"/>
        </w:rPr>
        <w:t xml:space="preserve">for inter-band CA/EN-DC/DC combinations </w:t>
      </w:r>
      <w:r w:rsidR="00014526">
        <w:rPr>
          <w:rFonts w:ascii="Arial" w:hAnsi="Arial" w:cs="Arial"/>
          <w:sz w:val="20"/>
          <w:szCs w:val="20"/>
        </w:rPr>
        <w:t>and the feasibility for UE to report lower MSD capability has been formulated as part of the objectives in Rel-18 WID on f</w:t>
      </w:r>
      <w:r w:rsidR="00014526" w:rsidRPr="009A2CF4">
        <w:rPr>
          <w:rFonts w:ascii="Arial" w:hAnsi="Arial" w:cs="Arial"/>
          <w:sz w:val="20"/>
          <w:szCs w:val="20"/>
        </w:rPr>
        <w:t>urther RF requirements enhancement for NR and EN-DC in (FR1)</w:t>
      </w:r>
      <w:r w:rsidR="00014526">
        <w:rPr>
          <w:rFonts w:ascii="Arial" w:hAnsi="Arial" w:cs="Arial"/>
          <w:sz w:val="20"/>
          <w:szCs w:val="20"/>
        </w:rPr>
        <w:t xml:space="preserve"> [</w:t>
      </w:r>
      <w:r>
        <w:rPr>
          <w:rFonts w:ascii="Arial" w:hAnsi="Arial" w:cs="Arial"/>
          <w:sz w:val="20"/>
          <w:szCs w:val="20"/>
        </w:rPr>
        <w:t>1</w:t>
      </w:r>
      <w:r w:rsidR="00014526">
        <w:rPr>
          <w:rFonts w:ascii="Arial" w:hAnsi="Arial" w:cs="Arial"/>
          <w:sz w:val="20"/>
          <w:szCs w:val="20"/>
        </w:rPr>
        <w:t xml:space="preserve">]. </w:t>
      </w:r>
      <w:r w:rsidR="006F42C3">
        <w:rPr>
          <w:rFonts w:ascii="Arial" w:hAnsi="Arial" w:cs="Arial"/>
          <w:sz w:val="20"/>
          <w:szCs w:val="20"/>
        </w:rPr>
        <w:t xml:space="preserve">In last RAN4 meeting, </w:t>
      </w:r>
      <w:r w:rsidR="00E87D2C">
        <w:rPr>
          <w:rFonts w:ascii="Arial" w:hAnsi="Arial" w:cs="Arial"/>
          <w:sz w:val="20"/>
          <w:szCs w:val="20"/>
        </w:rPr>
        <w:t xml:space="preserve">the initial discussions on this topic </w:t>
      </w:r>
      <w:r w:rsidR="00C027D4">
        <w:rPr>
          <w:rFonts w:ascii="Arial" w:hAnsi="Arial" w:cs="Arial"/>
          <w:sz w:val="20"/>
          <w:szCs w:val="20"/>
        </w:rPr>
        <w:t>had led</w:t>
      </w:r>
      <w:r w:rsidR="00E87D2C">
        <w:rPr>
          <w:rFonts w:ascii="Arial" w:hAnsi="Arial" w:cs="Arial"/>
          <w:sz w:val="20"/>
          <w:szCs w:val="20"/>
        </w:rPr>
        <w:t xml:space="preserve"> </w:t>
      </w:r>
      <w:r w:rsidR="00C027D4">
        <w:rPr>
          <w:rFonts w:ascii="Arial" w:hAnsi="Arial" w:cs="Arial"/>
          <w:sz w:val="20"/>
          <w:szCs w:val="20"/>
        </w:rPr>
        <w:t>to</w:t>
      </w:r>
      <w:r w:rsidR="00E87D2C">
        <w:rPr>
          <w:rFonts w:ascii="Arial" w:hAnsi="Arial" w:cs="Arial"/>
          <w:sz w:val="20"/>
          <w:szCs w:val="20"/>
        </w:rPr>
        <w:t xml:space="preserve"> an approved W</w:t>
      </w:r>
      <w:r w:rsidR="00C027D4">
        <w:rPr>
          <w:rFonts w:ascii="Arial" w:hAnsi="Arial" w:cs="Arial"/>
          <w:sz w:val="20"/>
          <w:szCs w:val="20"/>
        </w:rPr>
        <w:t xml:space="preserve">F </w:t>
      </w:r>
      <w:r w:rsidR="003E6D25">
        <w:rPr>
          <w:rFonts w:ascii="Arial" w:hAnsi="Arial" w:cs="Arial"/>
          <w:sz w:val="20"/>
          <w:szCs w:val="20"/>
        </w:rPr>
        <w:t xml:space="preserve">[2] </w:t>
      </w:r>
      <w:r w:rsidR="00C027D4">
        <w:rPr>
          <w:rFonts w:ascii="Arial" w:hAnsi="Arial" w:cs="Arial"/>
          <w:sz w:val="20"/>
          <w:szCs w:val="20"/>
        </w:rPr>
        <w:t xml:space="preserve">which concludes the example band combinations for MSD analysis and the aspects of MSD improvement and lower MSD signaling </w:t>
      </w:r>
      <w:r w:rsidR="00570A4D">
        <w:rPr>
          <w:rFonts w:ascii="Arial" w:hAnsi="Arial" w:cs="Arial"/>
          <w:sz w:val="20"/>
          <w:szCs w:val="20"/>
        </w:rPr>
        <w:t>studies.</w:t>
      </w:r>
      <w:r w:rsidR="00C027D4">
        <w:rPr>
          <w:rFonts w:ascii="Arial" w:hAnsi="Arial" w:cs="Arial"/>
          <w:sz w:val="20"/>
          <w:szCs w:val="20"/>
        </w:rPr>
        <w:t xml:space="preserve"> </w:t>
      </w:r>
      <w:r w:rsidR="00A935D0">
        <w:rPr>
          <w:rFonts w:ascii="Arial" w:hAnsi="Arial" w:cs="Arial"/>
          <w:sz w:val="20"/>
          <w:szCs w:val="20"/>
        </w:rPr>
        <w:t xml:space="preserve">  </w:t>
      </w:r>
      <w:r w:rsidR="00E87D2C">
        <w:rPr>
          <w:rFonts w:ascii="Arial" w:hAnsi="Arial" w:cs="Arial"/>
          <w:sz w:val="20"/>
          <w:szCs w:val="20"/>
        </w:rPr>
        <w:t xml:space="preserve"> </w:t>
      </w:r>
      <w:r w:rsidR="00014526">
        <w:rPr>
          <w:rFonts w:ascii="Arial" w:hAnsi="Arial" w:cs="Arial"/>
          <w:sz w:val="20"/>
          <w:szCs w:val="20"/>
        </w:rPr>
        <w:t xml:space="preserve">    </w:t>
      </w:r>
      <w:r w:rsidR="00014526" w:rsidRPr="00A8590D">
        <w:rPr>
          <w:rFonts w:ascii="Arial" w:hAnsi="Arial" w:cs="Arial"/>
          <w:sz w:val="20"/>
          <w:szCs w:val="20"/>
        </w:rPr>
        <w:t xml:space="preserve"> </w:t>
      </w:r>
    </w:p>
    <w:p w14:paraId="53DC9C17" w14:textId="77777777" w:rsidR="00014526" w:rsidRDefault="00014526" w:rsidP="00014526">
      <w:pPr>
        <w:jc w:val="both"/>
        <w:rPr>
          <w:rFonts w:ascii="Arial" w:hAnsi="Arial" w:cs="Arial"/>
          <w:sz w:val="20"/>
          <w:szCs w:val="20"/>
        </w:rPr>
      </w:pPr>
    </w:p>
    <w:p w14:paraId="017D0E9F" w14:textId="4D768EEE" w:rsidR="0093313C" w:rsidRDefault="00AE2047" w:rsidP="00014526">
      <w:pPr>
        <w:spacing w:after="120"/>
        <w:jc w:val="both"/>
        <w:rPr>
          <w:rFonts w:ascii="Arial" w:hAnsi="Arial" w:cs="Arial"/>
          <w:sz w:val="20"/>
          <w:szCs w:val="20"/>
        </w:rPr>
      </w:pPr>
      <w:r w:rsidRPr="00A8590D">
        <w:rPr>
          <w:rFonts w:ascii="Arial" w:hAnsi="Arial" w:cs="Arial"/>
          <w:sz w:val="20"/>
          <w:szCs w:val="20"/>
        </w:rPr>
        <w:t xml:space="preserve">In this contribution, </w:t>
      </w:r>
      <w:r w:rsidR="00570A4D">
        <w:rPr>
          <w:rFonts w:ascii="Arial" w:hAnsi="Arial" w:cs="Arial"/>
          <w:sz w:val="20"/>
          <w:szCs w:val="20"/>
        </w:rPr>
        <w:t>in addition to continu</w:t>
      </w:r>
      <w:r w:rsidR="00EF2471">
        <w:rPr>
          <w:rFonts w:ascii="Arial" w:hAnsi="Arial" w:cs="Arial"/>
          <w:sz w:val="20"/>
          <w:szCs w:val="20"/>
        </w:rPr>
        <w:t>ing</w:t>
      </w:r>
      <w:r w:rsidR="00570A4D">
        <w:rPr>
          <w:rFonts w:ascii="Arial" w:hAnsi="Arial" w:cs="Arial"/>
          <w:sz w:val="20"/>
          <w:szCs w:val="20"/>
        </w:rPr>
        <w:t xml:space="preserve"> our analys</w:t>
      </w:r>
      <w:r w:rsidR="00C83CEF">
        <w:rPr>
          <w:rFonts w:ascii="Arial" w:hAnsi="Arial" w:cs="Arial"/>
          <w:sz w:val="20"/>
          <w:szCs w:val="20"/>
        </w:rPr>
        <w:t>e</w:t>
      </w:r>
      <w:r w:rsidR="00570A4D">
        <w:rPr>
          <w:rFonts w:ascii="Arial" w:hAnsi="Arial" w:cs="Arial"/>
          <w:sz w:val="20"/>
          <w:szCs w:val="20"/>
        </w:rPr>
        <w:t>s from last RAN4 meeting [</w:t>
      </w:r>
      <w:r w:rsidR="003E6D25">
        <w:rPr>
          <w:rFonts w:ascii="Arial" w:hAnsi="Arial" w:cs="Arial"/>
          <w:sz w:val="20"/>
          <w:szCs w:val="20"/>
        </w:rPr>
        <w:t>3</w:t>
      </w:r>
      <w:r w:rsidR="00570A4D">
        <w:rPr>
          <w:rFonts w:ascii="Arial" w:hAnsi="Arial" w:cs="Arial"/>
          <w:sz w:val="20"/>
          <w:szCs w:val="20"/>
        </w:rPr>
        <w:t>] on MSD improvement for CA_n3-n78 which is a fallback combination of the example band combination CA_n1-n3-n78, we also share our analys</w:t>
      </w:r>
      <w:r w:rsidR="00C83CEF">
        <w:rPr>
          <w:rFonts w:ascii="Arial" w:hAnsi="Arial" w:cs="Arial"/>
          <w:sz w:val="20"/>
          <w:szCs w:val="20"/>
        </w:rPr>
        <w:t>i</w:t>
      </w:r>
      <w:r w:rsidR="00570A4D">
        <w:rPr>
          <w:rFonts w:ascii="Arial" w:hAnsi="Arial" w:cs="Arial"/>
          <w:sz w:val="20"/>
          <w:szCs w:val="20"/>
        </w:rPr>
        <w:t xml:space="preserve">s </w:t>
      </w:r>
      <w:r w:rsidR="009B2ECF">
        <w:rPr>
          <w:rFonts w:ascii="Arial" w:hAnsi="Arial" w:cs="Arial"/>
          <w:sz w:val="20"/>
          <w:szCs w:val="20"/>
        </w:rPr>
        <w:t>on MSD improvement for CA_n28-n40 where the n28 REFSENS degradation is caused by 3</w:t>
      </w:r>
      <w:r w:rsidR="009B2ECF" w:rsidRPr="009B2ECF">
        <w:rPr>
          <w:rFonts w:ascii="Arial" w:hAnsi="Arial" w:cs="Arial"/>
          <w:sz w:val="20"/>
          <w:szCs w:val="20"/>
          <w:vertAlign w:val="superscript"/>
        </w:rPr>
        <w:t>rd</w:t>
      </w:r>
      <w:r w:rsidR="009B2ECF">
        <w:rPr>
          <w:rFonts w:ascii="Arial" w:hAnsi="Arial" w:cs="Arial"/>
          <w:sz w:val="20"/>
          <w:szCs w:val="20"/>
        </w:rPr>
        <w:t xml:space="preserve"> order Rx harmonic mixing.</w:t>
      </w:r>
      <w:r w:rsidR="00570A4D">
        <w:rPr>
          <w:rFonts w:ascii="Arial" w:hAnsi="Arial" w:cs="Arial"/>
          <w:sz w:val="20"/>
          <w:szCs w:val="20"/>
        </w:rPr>
        <w:t xml:space="preserve"> </w:t>
      </w:r>
    </w:p>
    <w:p w14:paraId="06E92CC7" w14:textId="55B7A68B"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65B4A9F1" w14:textId="77777777" w:rsidR="00C74140" w:rsidRDefault="000F0D7B" w:rsidP="00A51D63">
      <w:pPr>
        <w:spacing w:after="120"/>
        <w:jc w:val="both"/>
        <w:rPr>
          <w:rFonts w:ascii="Arial" w:hAnsi="Arial" w:cs="Arial"/>
          <w:sz w:val="20"/>
          <w:szCs w:val="20"/>
        </w:rPr>
      </w:pPr>
      <w:r>
        <w:rPr>
          <w:rFonts w:ascii="Arial" w:hAnsi="Arial" w:cs="Arial"/>
          <w:sz w:val="20"/>
          <w:szCs w:val="20"/>
        </w:rPr>
        <w:t xml:space="preserve">In last RAN4 meeting, we have provided our MSD analyses </w:t>
      </w:r>
      <w:r w:rsidR="0047691A">
        <w:rPr>
          <w:rFonts w:ascii="Arial" w:hAnsi="Arial" w:cs="Arial"/>
          <w:sz w:val="20"/>
          <w:szCs w:val="20"/>
        </w:rPr>
        <w:t>on</w:t>
      </w:r>
      <w:r>
        <w:rPr>
          <w:rFonts w:ascii="Arial" w:hAnsi="Arial" w:cs="Arial"/>
          <w:sz w:val="20"/>
          <w:szCs w:val="20"/>
        </w:rPr>
        <w:t xml:space="preserve"> CA_n3-n78 </w:t>
      </w:r>
      <w:r w:rsidR="00017A65">
        <w:rPr>
          <w:rFonts w:ascii="Arial" w:hAnsi="Arial" w:cs="Arial"/>
          <w:sz w:val="20"/>
          <w:szCs w:val="20"/>
        </w:rPr>
        <w:t>for both UL 2</w:t>
      </w:r>
      <w:r w:rsidR="00017A65" w:rsidRPr="00017A65">
        <w:rPr>
          <w:rFonts w:ascii="Arial" w:hAnsi="Arial" w:cs="Arial"/>
          <w:sz w:val="20"/>
          <w:szCs w:val="20"/>
          <w:vertAlign w:val="superscript"/>
        </w:rPr>
        <w:t>nd</w:t>
      </w:r>
      <w:r w:rsidR="00017A65">
        <w:rPr>
          <w:rFonts w:ascii="Arial" w:hAnsi="Arial" w:cs="Arial"/>
          <w:sz w:val="20"/>
          <w:szCs w:val="20"/>
        </w:rPr>
        <w:t xml:space="preserve"> harmonic and 2UL IMD2 induced REFSENS degradation and illustrated the improvement of MSD over </w:t>
      </w:r>
      <w:r w:rsidR="00AA45AD">
        <w:rPr>
          <w:rFonts w:ascii="Arial" w:hAnsi="Arial" w:cs="Arial"/>
          <w:sz w:val="20"/>
          <w:szCs w:val="20"/>
        </w:rPr>
        <w:t>improved</w:t>
      </w:r>
      <w:r w:rsidR="0047691A">
        <w:rPr>
          <w:rFonts w:ascii="Arial" w:hAnsi="Arial" w:cs="Arial"/>
          <w:sz w:val="20"/>
          <w:szCs w:val="20"/>
        </w:rPr>
        <w:t xml:space="preserve"> antenna and PCB isolations [2]. The results of our analyses are recaptured as below in Figure 2-1 and Figure 2-2 for UL 2</w:t>
      </w:r>
      <w:r w:rsidR="0047691A" w:rsidRPr="0047691A">
        <w:rPr>
          <w:rFonts w:ascii="Arial" w:hAnsi="Arial" w:cs="Arial"/>
          <w:sz w:val="20"/>
          <w:szCs w:val="20"/>
          <w:vertAlign w:val="superscript"/>
        </w:rPr>
        <w:t>nd</w:t>
      </w:r>
      <w:r w:rsidR="0047691A">
        <w:rPr>
          <w:rFonts w:ascii="Arial" w:hAnsi="Arial" w:cs="Arial"/>
          <w:sz w:val="20"/>
          <w:szCs w:val="20"/>
        </w:rPr>
        <w:t xml:space="preserve"> harmonic MSD and 2UL IMD2 MSD respectively.</w:t>
      </w:r>
    </w:p>
    <w:p w14:paraId="18435F6B" w14:textId="77777777" w:rsidR="00C74140" w:rsidRDefault="00C74140" w:rsidP="00C74140">
      <w:pPr>
        <w:jc w:val="both"/>
        <w:rPr>
          <w:rFonts w:ascii="Arial" w:hAnsi="Arial" w:cs="Arial"/>
          <w:sz w:val="20"/>
          <w:szCs w:val="20"/>
        </w:rPr>
      </w:pPr>
    </w:p>
    <w:p w14:paraId="5F67D706" w14:textId="576EBFD3" w:rsidR="00A51D63" w:rsidRDefault="00C74140" w:rsidP="00C74140">
      <w:pPr>
        <w:jc w:val="center"/>
        <w:rPr>
          <w:rFonts w:ascii="Arial" w:hAnsi="Arial" w:cs="Arial"/>
          <w:sz w:val="20"/>
          <w:szCs w:val="20"/>
        </w:rPr>
      </w:pPr>
      <w:r>
        <w:rPr>
          <w:noProof/>
        </w:rPr>
        <w:drawing>
          <wp:inline distT="0" distB="0" distL="0" distR="0" wp14:anchorId="78ED5CAC" wp14:editId="45092EA4">
            <wp:extent cx="4209785" cy="28337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0881" cy="2841203"/>
                    </a:xfrm>
                    <a:prstGeom prst="rect">
                      <a:avLst/>
                    </a:prstGeom>
                  </pic:spPr>
                </pic:pic>
              </a:graphicData>
            </a:graphic>
          </wp:inline>
        </w:drawing>
      </w:r>
    </w:p>
    <w:p w14:paraId="2DB0EAD4" w14:textId="203C6E97" w:rsidR="00A51D63" w:rsidRDefault="00A51D63" w:rsidP="00C74140">
      <w:pPr>
        <w:jc w:val="center"/>
        <w:rPr>
          <w:rFonts w:ascii="Arial" w:hAnsi="Arial" w:cs="Arial"/>
          <w:sz w:val="20"/>
          <w:szCs w:val="20"/>
        </w:rPr>
      </w:pPr>
    </w:p>
    <w:p w14:paraId="496B6515" w14:textId="0C4C3354" w:rsidR="00C74140" w:rsidRDefault="00C74140" w:rsidP="00C74140">
      <w:pPr>
        <w:spacing w:after="120"/>
        <w:jc w:val="center"/>
        <w:rPr>
          <w:rFonts w:ascii="Arial" w:hAnsi="Arial" w:cs="Arial"/>
          <w:sz w:val="20"/>
          <w:szCs w:val="20"/>
        </w:rPr>
      </w:pPr>
      <w:r w:rsidRPr="00381241">
        <w:rPr>
          <w:rFonts w:ascii="Arial" w:hAnsi="Arial" w:cs="Arial"/>
          <w:b/>
          <w:sz w:val="20"/>
          <w:szCs w:val="20"/>
        </w:rPr>
        <w:t>Figure 2</w:t>
      </w:r>
      <w:r>
        <w:rPr>
          <w:rFonts w:ascii="Arial" w:hAnsi="Arial" w:cs="Arial"/>
          <w:b/>
          <w:sz w:val="20"/>
          <w:szCs w:val="20"/>
        </w:rPr>
        <w:t>-1</w:t>
      </w:r>
      <w:r w:rsidRPr="00381241">
        <w:rPr>
          <w:rFonts w:ascii="Arial" w:hAnsi="Arial" w:cs="Arial"/>
          <w:b/>
          <w:sz w:val="20"/>
          <w:szCs w:val="20"/>
        </w:rPr>
        <w:t xml:space="preserve"> </w:t>
      </w:r>
      <w:r w:rsidR="003B7DB7">
        <w:rPr>
          <w:rFonts w:ascii="Arial" w:hAnsi="Arial" w:cs="Arial"/>
          <w:b/>
          <w:sz w:val="20"/>
          <w:szCs w:val="20"/>
        </w:rPr>
        <w:t xml:space="preserve">CA_n3-n78 </w:t>
      </w:r>
      <w:r>
        <w:rPr>
          <w:rFonts w:ascii="Arial" w:hAnsi="Arial" w:cs="Arial"/>
          <w:b/>
          <w:sz w:val="20"/>
          <w:szCs w:val="20"/>
        </w:rPr>
        <w:t>UL 2</w:t>
      </w:r>
      <w:r w:rsidRPr="00C74140">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 xml:space="preserve">improved </w:t>
      </w:r>
      <w:r w:rsidRPr="00381241">
        <w:rPr>
          <w:rFonts w:ascii="Arial" w:hAnsi="Arial" w:cs="Arial"/>
          <w:b/>
          <w:sz w:val="20"/>
          <w:szCs w:val="20"/>
        </w:rPr>
        <w:t>PCB and antenna isolation</w:t>
      </w:r>
      <w:r>
        <w:rPr>
          <w:rFonts w:ascii="Arial" w:hAnsi="Arial" w:cs="Arial"/>
          <w:b/>
          <w:sz w:val="20"/>
          <w:szCs w:val="20"/>
        </w:rPr>
        <w:t>s</w:t>
      </w:r>
    </w:p>
    <w:p w14:paraId="7339D2C8" w14:textId="137CBE3D" w:rsidR="00C74140" w:rsidRDefault="00C74140" w:rsidP="00A51D63">
      <w:pPr>
        <w:spacing w:after="120"/>
        <w:jc w:val="both"/>
        <w:rPr>
          <w:rFonts w:ascii="Arial" w:hAnsi="Arial" w:cs="Arial"/>
          <w:sz w:val="20"/>
          <w:szCs w:val="20"/>
        </w:rPr>
      </w:pPr>
    </w:p>
    <w:p w14:paraId="339AF6F6" w14:textId="2D9F3760" w:rsidR="00C74140" w:rsidRDefault="00C74140" w:rsidP="00C74140">
      <w:pPr>
        <w:jc w:val="center"/>
        <w:rPr>
          <w:rFonts w:ascii="Arial" w:hAnsi="Arial" w:cs="Arial"/>
          <w:sz w:val="20"/>
          <w:szCs w:val="20"/>
        </w:rPr>
      </w:pPr>
      <w:r>
        <w:rPr>
          <w:noProof/>
        </w:rPr>
        <w:lastRenderedPageBreak/>
        <w:drawing>
          <wp:inline distT="0" distB="0" distL="0" distR="0" wp14:anchorId="6E1C9D65" wp14:editId="6078C194">
            <wp:extent cx="4605655" cy="271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0354" cy="2750078"/>
                    </a:xfrm>
                    <a:prstGeom prst="rect">
                      <a:avLst/>
                    </a:prstGeom>
                  </pic:spPr>
                </pic:pic>
              </a:graphicData>
            </a:graphic>
          </wp:inline>
        </w:drawing>
      </w:r>
    </w:p>
    <w:p w14:paraId="501C39E3" w14:textId="77777777" w:rsidR="00C74140" w:rsidRDefault="00C74140" w:rsidP="003B7DB7">
      <w:pPr>
        <w:jc w:val="center"/>
        <w:rPr>
          <w:rFonts w:ascii="Arial" w:hAnsi="Arial" w:cs="Arial"/>
          <w:sz w:val="20"/>
          <w:szCs w:val="20"/>
        </w:rPr>
      </w:pPr>
    </w:p>
    <w:p w14:paraId="2C86437C" w14:textId="6F520D47" w:rsidR="00C74140" w:rsidRDefault="00C74140" w:rsidP="00C74140">
      <w:pPr>
        <w:spacing w:after="120"/>
        <w:jc w:val="center"/>
        <w:rPr>
          <w:rFonts w:ascii="Arial" w:hAnsi="Arial" w:cs="Arial"/>
          <w:sz w:val="20"/>
          <w:szCs w:val="20"/>
        </w:rPr>
      </w:pPr>
      <w:r w:rsidRPr="00381241">
        <w:rPr>
          <w:rFonts w:ascii="Arial" w:hAnsi="Arial" w:cs="Arial"/>
          <w:b/>
          <w:sz w:val="20"/>
          <w:szCs w:val="20"/>
        </w:rPr>
        <w:t>Figure 2</w:t>
      </w:r>
      <w:r>
        <w:rPr>
          <w:rFonts w:ascii="Arial" w:hAnsi="Arial" w:cs="Arial"/>
          <w:b/>
          <w:sz w:val="20"/>
          <w:szCs w:val="20"/>
        </w:rPr>
        <w:t>-2</w:t>
      </w:r>
      <w:r w:rsidRPr="00381241">
        <w:rPr>
          <w:rFonts w:ascii="Arial" w:hAnsi="Arial" w:cs="Arial"/>
          <w:b/>
          <w:sz w:val="20"/>
          <w:szCs w:val="20"/>
        </w:rPr>
        <w:t xml:space="preserve"> </w:t>
      </w:r>
      <w:r w:rsidR="003B7DB7">
        <w:rPr>
          <w:rFonts w:ascii="Arial" w:hAnsi="Arial" w:cs="Arial"/>
          <w:b/>
          <w:sz w:val="20"/>
          <w:szCs w:val="20"/>
        </w:rPr>
        <w:t xml:space="preserve">CA_n3-n78 </w:t>
      </w:r>
      <w:r>
        <w:rPr>
          <w:rFonts w:ascii="Arial" w:hAnsi="Arial" w:cs="Arial"/>
          <w:b/>
          <w:sz w:val="20"/>
          <w:szCs w:val="20"/>
        </w:rPr>
        <w:t xml:space="preserve">2UL IMD2 </w:t>
      </w:r>
      <w:r w:rsidRPr="00381241">
        <w:rPr>
          <w:rFonts w:ascii="Arial" w:hAnsi="Arial" w:cs="Arial"/>
          <w:b/>
          <w:sz w:val="20"/>
          <w:szCs w:val="20"/>
        </w:rPr>
        <w:t xml:space="preserve">MSD improvement over </w:t>
      </w:r>
      <w:r>
        <w:rPr>
          <w:rFonts w:ascii="Arial" w:hAnsi="Arial" w:cs="Arial"/>
          <w:b/>
          <w:sz w:val="20"/>
          <w:szCs w:val="20"/>
        </w:rPr>
        <w:t xml:space="preserve">improved </w:t>
      </w:r>
      <w:r w:rsidRPr="00381241">
        <w:rPr>
          <w:rFonts w:ascii="Arial" w:hAnsi="Arial" w:cs="Arial"/>
          <w:b/>
          <w:sz w:val="20"/>
          <w:szCs w:val="20"/>
        </w:rPr>
        <w:t xml:space="preserve">PCB and </w:t>
      </w:r>
      <w:r w:rsidR="003B7DB7">
        <w:rPr>
          <w:rFonts w:ascii="Arial" w:hAnsi="Arial" w:cs="Arial"/>
          <w:b/>
          <w:sz w:val="20"/>
          <w:szCs w:val="20"/>
        </w:rPr>
        <w:t xml:space="preserve">antenna </w:t>
      </w:r>
      <w:r w:rsidRPr="00381241">
        <w:rPr>
          <w:rFonts w:ascii="Arial" w:hAnsi="Arial" w:cs="Arial"/>
          <w:b/>
          <w:sz w:val="20"/>
          <w:szCs w:val="20"/>
        </w:rPr>
        <w:t>isolation</w:t>
      </w:r>
      <w:r>
        <w:rPr>
          <w:rFonts w:ascii="Arial" w:hAnsi="Arial" w:cs="Arial"/>
          <w:b/>
          <w:sz w:val="20"/>
          <w:szCs w:val="20"/>
        </w:rPr>
        <w:t>s</w:t>
      </w:r>
    </w:p>
    <w:p w14:paraId="108CE4F4" w14:textId="08382CBA" w:rsidR="00C74140" w:rsidRDefault="00C74140" w:rsidP="003B7DB7">
      <w:pPr>
        <w:jc w:val="center"/>
        <w:rPr>
          <w:rFonts w:ascii="Arial" w:hAnsi="Arial" w:cs="Arial"/>
          <w:sz w:val="20"/>
          <w:szCs w:val="20"/>
        </w:rPr>
      </w:pPr>
    </w:p>
    <w:p w14:paraId="6F63E797" w14:textId="77777777" w:rsidR="008F3310" w:rsidRDefault="003B7DB7" w:rsidP="003B7DB7">
      <w:pPr>
        <w:spacing w:after="120"/>
        <w:jc w:val="both"/>
        <w:rPr>
          <w:rFonts w:ascii="Arial" w:hAnsi="Arial" w:cs="Arial"/>
          <w:sz w:val="20"/>
          <w:szCs w:val="20"/>
        </w:rPr>
      </w:pPr>
      <w:r>
        <w:rPr>
          <w:rFonts w:ascii="Arial" w:hAnsi="Arial" w:cs="Arial"/>
          <w:sz w:val="20"/>
          <w:szCs w:val="20"/>
        </w:rPr>
        <w:t xml:space="preserve">In this contribution, we further analyze </w:t>
      </w:r>
      <w:r w:rsidR="008F3310">
        <w:rPr>
          <w:rFonts w:ascii="Arial" w:hAnsi="Arial" w:cs="Arial"/>
          <w:sz w:val="20"/>
          <w:szCs w:val="20"/>
        </w:rPr>
        <w:t>CA_n3-n78 UL 2</w:t>
      </w:r>
      <w:r w:rsidR="008F3310" w:rsidRPr="008F3310">
        <w:rPr>
          <w:rFonts w:ascii="Arial" w:hAnsi="Arial" w:cs="Arial"/>
          <w:sz w:val="20"/>
          <w:szCs w:val="20"/>
          <w:vertAlign w:val="superscript"/>
        </w:rPr>
        <w:t>nd</w:t>
      </w:r>
      <w:r w:rsidR="008F3310">
        <w:rPr>
          <w:rFonts w:ascii="Arial" w:hAnsi="Arial" w:cs="Arial"/>
          <w:sz w:val="20"/>
          <w:szCs w:val="20"/>
        </w:rPr>
        <w:t xml:space="preserve"> harmonic and 2UL IMD2 </w:t>
      </w:r>
      <w:r>
        <w:rPr>
          <w:rFonts w:ascii="Arial" w:hAnsi="Arial" w:cs="Arial"/>
          <w:sz w:val="20"/>
          <w:szCs w:val="20"/>
        </w:rPr>
        <w:t>MSD improvement over other RF parameters</w:t>
      </w:r>
      <w:r w:rsidR="008F3310">
        <w:rPr>
          <w:rFonts w:ascii="Arial" w:hAnsi="Arial" w:cs="Arial"/>
          <w:sz w:val="20"/>
          <w:szCs w:val="20"/>
        </w:rPr>
        <w:t xml:space="preserve"> in section 2.1 and 2.2 respectively. We also provide the MSD improvement analysis for </w:t>
      </w:r>
      <w:r w:rsidR="008F3310" w:rsidRPr="008F3310">
        <w:rPr>
          <w:rFonts w:ascii="Arial" w:hAnsi="Arial" w:cs="Arial"/>
          <w:sz w:val="20"/>
          <w:szCs w:val="20"/>
        </w:rPr>
        <w:t xml:space="preserve">CA_n28-n40 </w:t>
      </w:r>
      <w:r w:rsidR="008F3310">
        <w:rPr>
          <w:rFonts w:ascii="Arial" w:hAnsi="Arial" w:cs="Arial"/>
          <w:sz w:val="20"/>
          <w:szCs w:val="20"/>
        </w:rPr>
        <w:t xml:space="preserve">in section 2.3 </w:t>
      </w:r>
      <w:r w:rsidR="008F3310" w:rsidRPr="008F3310">
        <w:rPr>
          <w:rFonts w:ascii="Arial" w:hAnsi="Arial" w:cs="Arial"/>
          <w:sz w:val="20"/>
          <w:szCs w:val="20"/>
        </w:rPr>
        <w:t>where the n28 REFSENS degradation is caused by 3</w:t>
      </w:r>
      <w:r w:rsidR="008F3310" w:rsidRPr="008F3310">
        <w:rPr>
          <w:rFonts w:ascii="Arial" w:hAnsi="Arial" w:cs="Arial"/>
          <w:sz w:val="20"/>
          <w:szCs w:val="20"/>
          <w:vertAlign w:val="superscript"/>
        </w:rPr>
        <w:t>rd</w:t>
      </w:r>
      <w:r w:rsidR="008F3310" w:rsidRPr="008F3310">
        <w:rPr>
          <w:rFonts w:ascii="Arial" w:hAnsi="Arial" w:cs="Arial"/>
          <w:sz w:val="20"/>
          <w:szCs w:val="20"/>
        </w:rPr>
        <w:t xml:space="preserve"> order Rx harmonic mixing.</w:t>
      </w:r>
    </w:p>
    <w:p w14:paraId="29EF4654" w14:textId="05497D98" w:rsidR="003B7DB7" w:rsidRDefault="008F3310" w:rsidP="00583CFB">
      <w:pPr>
        <w:jc w:val="both"/>
        <w:rPr>
          <w:rFonts w:ascii="Arial" w:hAnsi="Arial" w:cs="Arial"/>
          <w:sz w:val="20"/>
          <w:szCs w:val="20"/>
        </w:rPr>
      </w:pPr>
      <w:r>
        <w:rPr>
          <w:rFonts w:ascii="Arial" w:hAnsi="Arial" w:cs="Arial"/>
          <w:sz w:val="20"/>
          <w:szCs w:val="20"/>
        </w:rPr>
        <w:t xml:space="preserve"> </w:t>
      </w:r>
    </w:p>
    <w:p w14:paraId="4B3F0AA7" w14:textId="4FDF18D8" w:rsidR="008F3310" w:rsidRDefault="008F3310" w:rsidP="008F3310">
      <w:pPr>
        <w:pStyle w:val="Heading2"/>
      </w:pPr>
      <w:r>
        <w:t>2.</w:t>
      </w:r>
      <w:r w:rsidR="00583CFB">
        <w:t>1</w:t>
      </w:r>
      <w:r>
        <w:tab/>
      </w:r>
      <w:r>
        <w:tab/>
        <w:t>CA_n3-n78 UL 2</w:t>
      </w:r>
      <w:r w:rsidRPr="008F3FA6">
        <w:rPr>
          <w:vertAlign w:val="superscript"/>
        </w:rPr>
        <w:t>nd</w:t>
      </w:r>
      <w:r>
        <w:t xml:space="preserve"> harmonic MSD analysis</w:t>
      </w:r>
    </w:p>
    <w:p w14:paraId="0BBFDC54" w14:textId="77777777" w:rsidR="00A51D63" w:rsidRPr="00381241" w:rsidRDefault="00A51D63" w:rsidP="00A51D63">
      <w:pPr>
        <w:jc w:val="both"/>
        <w:rPr>
          <w:rFonts w:ascii="Arial" w:hAnsi="Arial" w:cs="Arial"/>
          <w:sz w:val="20"/>
          <w:szCs w:val="20"/>
        </w:rPr>
      </w:pPr>
    </w:p>
    <w:p w14:paraId="12DEEFDE" w14:textId="353505A0" w:rsidR="00583CFB" w:rsidRDefault="00583CFB" w:rsidP="00A51D63">
      <w:pPr>
        <w:spacing w:after="120"/>
        <w:jc w:val="both"/>
        <w:rPr>
          <w:rFonts w:ascii="Arial" w:hAnsi="Arial" w:cs="Arial"/>
          <w:sz w:val="20"/>
          <w:szCs w:val="20"/>
        </w:rPr>
      </w:pPr>
      <w:r>
        <w:rPr>
          <w:rFonts w:ascii="Arial" w:hAnsi="Arial" w:cs="Arial"/>
          <w:sz w:val="20"/>
          <w:szCs w:val="20"/>
        </w:rPr>
        <w:t>Figure 2</w:t>
      </w:r>
      <w:r w:rsidR="00F354B9">
        <w:rPr>
          <w:rFonts w:ascii="Arial" w:hAnsi="Arial" w:cs="Arial"/>
          <w:sz w:val="20"/>
          <w:szCs w:val="20"/>
        </w:rPr>
        <w:t>.1</w:t>
      </w:r>
      <w:r>
        <w:rPr>
          <w:rFonts w:ascii="Arial" w:hAnsi="Arial" w:cs="Arial"/>
          <w:sz w:val="20"/>
          <w:szCs w:val="20"/>
        </w:rPr>
        <w:t>-1 shows the MSD improvement over the harmonic filter rejection ratio.</w:t>
      </w:r>
      <w:r w:rsidR="00F05829">
        <w:rPr>
          <w:rFonts w:ascii="Arial" w:hAnsi="Arial" w:cs="Arial"/>
          <w:sz w:val="20"/>
          <w:szCs w:val="20"/>
        </w:rPr>
        <w:t xml:space="preserve"> It can be seen that when harmonic filter rejection is above 20 dB, the MSD would be dominated by other impairments.</w:t>
      </w:r>
    </w:p>
    <w:p w14:paraId="5308D6EF" w14:textId="77777777" w:rsidR="004D1F8D" w:rsidRDefault="004D1F8D" w:rsidP="004D1F8D">
      <w:pPr>
        <w:jc w:val="both"/>
        <w:rPr>
          <w:rFonts w:ascii="Arial" w:hAnsi="Arial" w:cs="Arial"/>
          <w:sz w:val="20"/>
          <w:szCs w:val="20"/>
        </w:rPr>
      </w:pPr>
    </w:p>
    <w:p w14:paraId="5A743697" w14:textId="0633CB45" w:rsidR="00A51D63" w:rsidRDefault="004D1F8D" w:rsidP="00F05829">
      <w:pPr>
        <w:jc w:val="center"/>
        <w:rPr>
          <w:rFonts w:ascii="Arial" w:hAnsi="Arial" w:cs="Arial"/>
          <w:sz w:val="20"/>
          <w:szCs w:val="20"/>
        </w:rPr>
      </w:pPr>
      <w:r>
        <w:rPr>
          <w:noProof/>
        </w:rPr>
        <w:drawing>
          <wp:inline distT="0" distB="0" distL="0" distR="0" wp14:anchorId="1E0BEDA3" wp14:editId="71FE464D">
            <wp:extent cx="3324193" cy="22775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45029" cy="2291809"/>
                    </a:xfrm>
                    <a:prstGeom prst="rect">
                      <a:avLst/>
                    </a:prstGeom>
                  </pic:spPr>
                </pic:pic>
              </a:graphicData>
            </a:graphic>
          </wp:inline>
        </w:drawing>
      </w:r>
    </w:p>
    <w:p w14:paraId="375F21E9" w14:textId="77777777" w:rsidR="00A51D63" w:rsidRDefault="00A51D63" w:rsidP="00F05829">
      <w:pPr>
        <w:jc w:val="both"/>
        <w:rPr>
          <w:rFonts w:ascii="Arial" w:hAnsi="Arial" w:cs="Arial"/>
          <w:sz w:val="20"/>
          <w:szCs w:val="20"/>
        </w:rPr>
      </w:pPr>
    </w:p>
    <w:p w14:paraId="675D3B2E" w14:textId="732ABABF" w:rsidR="00A51D63" w:rsidRPr="00381241" w:rsidRDefault="00F05829" w:rsidP="00F05829">
      <w:pPr>
        <w:spacing w:after="120"/>
        <w:jc w:val="center"/>
        <w:rPr>
          <w:rFonts w:ascii="Arial" w:hAnsi="Arial" w:cs="Arial"/>
          <w:sz w:val="20"/>
          <w:szCs w:val="20"/>
        </w:rPr>
      </w:pPr>
      <w:r w:rsidRPr="00381241">
        <w:rPr>
          <w:rFonts w:ascii="Arial" w:hAnsi="Arial" w:cs="Arial"/>
          <w:b/>
          <w:sz w:val="20"/>
          <w:szCs w:val="20"/>
        </w:rPr>
        <w:t>Figure 2</w:t>
      </w:r>
      <w:r>
        <w:rPr>
          <w:rFonts w:ascii="Arial" w:hAnsi="Arial" w:cs="Arial"/>
          <w:b/>
          <w:sz w:val="20"/>
          <w:szCs w:val="20"/>
        </w:rPr>
        <w:t>.1-1</w:t>
      </w:r>
      <w:r w:rsidRPr="00381241">
        <w:rPr>
          <w:rFonts w:ascii="Arial" w:hAnsi="Arial" w:cs="Arial"/>
          <w:b/>
          <w:sz w:val="20"/>
          <w:szCs w:val="20"/>
        </w:rPr>
        <w:t xml:space="preserve"> </w:t>
      </w:r>
      <w:r>
        <w:rPr>
          <w:rFonts w:ascii="Arial" w:hAnsi="Arial" w:cs="Arial"/>
          <w:b/>
          <w:sz w:val="20"/>
          <w:szCs w:val="20"/>
        </w:rPr>
        <w:t>CA_n3-n78 UL 2</w:t>
      </w:r>
      <w:r w:rsidRPr="00F05829">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improved harmonic filter rejection</w:t>
      </w:r>
    </w:p>
    <w:p w14:paraId="7E84A6B1" w14:textId="77777777" w:rsidR="00F05829" w:rsidRPr="00F05829" w:rsidRDefault="00F05829" w:rsidP="00F05829">
      <w:pPr>
        <w:jc w:val="both"/>
        <w:rPr>
          <w:rFonts w:ascii="Arial" w:hAnsi="Arial" w:cs="Arial"/>
          <w:sz w:val="20"/>
          <w:szCs w:val="20"/>
        </w:rPr>
      </w:pPr>
    </w:p>
    <w:p w14:paraId="56F6F393" w14:textId="7E59C501" w:rsidR="00665CD4" w:rsidRDefault="00665CD4" w:rsidP="00C61217">
      <w:pPr>
        <w:spacing w:after="120"/>
        <w:jc w:val="both"/>
        <w:rPr>
          <w:rFonts w:ascii="Arial" w:hAnsi="Arial" w:cs="Arial"/>
          <w:sz w:val="20"/>
          <w:szCs w:val="20"/>
        </w:rPr>
      </w:pPr>
      <w:r w:rsidRPr="002E5016">
        <w:rPr>
          <w:rFonts w:ascii="Arial" w:hAnsi="Arial" w:cs="Arial"/>
          <w:b/>
          <w:bCs/>
          <w:i/>
          <w:iCs/>
          <w:sz w:val="20"/>
          <w:szCs w:val="20"/>
        </w:rPr>
        <w:t xml:space="preserve">Observation </w:t>
      </w:r>
      <w:r>
        <w:rPr>
          <w:rFonts w:ascii="Arial" w:hAnsi="Arial" w:cs="Arial"/>
          <w:b/>
          <w:bCs/>
          <w:i/>
          <w:iCs/>
          <w:sz w:val="20"/>
          <w:szCs w:val="20"/>
        </w:rPr>
        <w:t>1</w:t>
      </w:r>
      <w:r w:rsidRPr="002E5016">
        <w:rPr>
          <w:rFonts w:ascii="Arial" w:hAnsi="Arial" w:cs="Arial"/>
          <w:i/>
          <w:iCs/>
          <w:sz w:val="20"/>
          <w:szCs w:val="20"/>
        </w:rPr>
        <w:t xml:space="preserve">: </w:t>
      </w:r>
      <w:r w:rsidR="00F05829">
        <w:rPr>
          <w:rFonts w:ascii="Arial" w:hAnsi="Arial" w:cs="Arial"/>
          <w:i/>
          <w:iCs/>
          <w:sz w:val="20"/>
          <w:szCs w:val="20"/>
        </w:rPr>
        <w:t>When harmonic filter rejection is above 20 dB, the MSD would be dominated by other impairments.</w:t>
      </w:r>
    </w:p>
    <w:p w14:paraId="1042F51E" w14:textId="77777777" w:rsidR="00665CD4" w:rsidRDefault="00665CD4" w:rsidP="00610053">
      <w:pPr>
        <w:jc w:val="both"/>
        <w:rPr>
          <w:rFonts w:ascii="Arial" w:hAnsi="Arial" w:cs="Arial"/>
          <w:sz w:val="20"/>
          <w:szCs w:val="20"/>
        </w:rPr>
      </w:pPr>
    </w:p>
    <w:p w14:paraId="666E9067" w14:textId="61D9A8C7" w:rsidR="00A51D63" w:rsidRDefault="00F354B9" w:rsidP="00C61217">
      <w:pPr>
        <w:spacing w:after="120"/>
        <w:jc w:val="both"/>
        <w:rPr>
          <w:rFonts w:ascii="Arial" w:hAnsi="Arial" w:cs="Arial"/>
          <w:sz w:val="20"/>
          <w:szCs w:val="20"/>
        </w:rPr>
      </w:pPr>
      <w:r>
        <w:rPr>
          <w:rFonts w:ascii="Arial" w:hAnsi="Arial" w:cs="Arial"/>
          <w:sz w:val="20"/>
          <w:szCs w:val="20"/>
        </w:rPr>
        <w:t>Figure 2.1-2 shows the MSD improvement over the combined diplexer/</w:t>
      </w:r>
      <w:r w:rsidR="000B184E">
        <w:rPr>
          <w:rFonts w:ascii="Arial" w:hAnsi="Arial" w:cs="Arial"/>
          <w:sz w:val="20"/>
          <w:szCs w:val="20"/>
        </w:rPr>
        <w:t>n78</w:t>
      </w:r>
      <w:r>
        <w:rPr>
          <w:rFonts w:ascii="Arial" w:hAnsi="Arial" w:cs="Arial"/>
          <w:sz w:val="20"/>
          <w:szCs w:val="20"/>
        </w:rPr>
        <w:t xml:space="preserve"> filter rejection ratio</w:t>
      </w:r>
      <w:r w:rsidR="000B184E">
        <w:rPr>
          <w:rFonts w:ascii="Arial" w:hAnsi="Arial" w:cs="Arial"/>
          <w:sz w:val="20"/>
          <w:szCs w:val="20"/>
        </w:rPr>
        <w:t xml:space="preserve"> to n3 Tx</w:t>
      </w:r>
      <w:r>
        <w:rPr>
          <w:rFonts w:ascii="Arial" w:hAnsi="Arial" w:cs="Arial"/>
          <w:sz w:val="20"/>
          <w:szCs w:val="20"/>
        </w:rPr>
        <w:t xml:space="preserve">. It can be seen that when </w:t>
      </w:r>
      <w:r w:rsidR="000B184E">
        <w:rPr>
          <w:rFonts w:ascii="Arial" w:hAnsi="Arial" w:cs="Arial"/>
          <w:sz w:val="20"/>
          <w:szCs w:val="20"/>
        </w:rPr>
        <w:t>the combined</w:t>
      </w:r>
      <w:r>
        <w:rPr>
          <w:rFonts w:ascii="Arial" w:hAnsi="Arial" w:cs="Arial"/>
          <w:sz w:val="20"/>
          <w:szCs w:val="20"/>
        </w:rPr>
        <w:t xml:space="preserve"> rejection </w:t>
      </w:r>
      <w:r w:rsidR="000B184E">
        <w:rPr>
          <w:rFonts w:ascii="Arial" w:hAnsi="Arial" w:cs="Arial"/>
          <w:sz w:val="20"/>
          <w:szCs w:val="20"/>
        </w:rPr>
        <w:t xml:space="preserve">ratio </w:t>
      </w:r>
      <w:r>
        <w:rPr>
          <w:rFonts w:ascii="Arial" w:hAnsi="Arial" w:cs="Arial"/>
          <w:sz w:val="20"/>
          <w:szCs w:val="20"/>
        </w:rPr>
        <w:t xml:space="preserve">is above </w:t>
      </w:r>
      <w:r w:rsidR="000B184E">
        <w:rPr>
          <w:rFonts w:ascii="Arial" w:hAnsi="Arial" w:cs="Arial"/>
          <w:sz w:val="20"/>
          <w:szCs w:val="20"/>
        </w:rPr>
        <w:t>6</w:t>
      </w:r>
      <w:r>
        <w:rPr>
          <w:rFonts w:ascii="Arial" w:hAnsi="Arial" w:cs="Arial"/>
          <w:sz w:val="20"/>
          <w:szCs w:val="20"/>
        </w:rPr>
        <w:t>0 dB, the MSD would be dominated by other impairments.</w:t>
      </w:r>
    </w:p>
    <w:p w14:paraId="1AB2A50B" w14:textId="77777777" w:rsidR="00C61217" w:rsidRPr="00C61217" w:rsidRDefault="00C61217" w:rsidP="00C61217">
      <w:pPr>
        <w:jc w:val="both"/>
        <w:rPr>
          <w:rFonts w:ascii="Arial" w:hAnsi="Arial" w:cs="Arial"/>
          <w:sz w:val="20"/>
          <w:szCs w:val="20"/>
        </w:rPr>
      </w:pPr>
    </w:p>
    <w:p w14:paraId="23450346" w14:textId="538E3B5A" w:rsidR="00A51D63" w:rsidRDefault="000B184E" w:rsidP="000B184E">
      <w:pPr>
        <w:jc w:val="center"/>
        <w:rPr>
          <w:rFonts w:ascii="Arial" w:hAnsi="Arial" w:cs="Arial"/>
        </w:rPr>
      </w:pPr>
      <w:r>
        <w:rPr>
          <w:noProof/>
        </w:rPr>
        <w:lastRenderedPageBreak/>
        <w:drawing>
          <wp:inline distT="0" distB="0" distL="0" distR="0" wp14:anchorId="2F0FA033" wp14:editId="6BFFDD83">
            <wp:extent cx="3450100" cy="23637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9600" cy="2384008"/>
                    </a:xfrm>
                    <a:prstGeom prst="rect">
                      <a:avLst/>
                    </a:prstGeom>
                  </pic:spPr>
                </pic:pic>
              </a:graphicData>
            </a:graphic>
          </wp:inline>
        </w:drawing>
      </w:r>
    </w:p>
    <w:p w14:paraId="624147C5" w14:textId="77777777" w:rsidR="000B184E" w:rsidRDefault="000B184E" w:rsidP="000B184E">
      <w:pPr>
        <w:jc w:val="center"/>
        <w:rPr>
          <w:rFonts w:ascii="Arial" w:hAnsi="Arial" w:cs="Arial"/>
          <w:b/>
          <w:sz w:val="20"/>
          <w:szCs w:val="20"/>
        </w:rPr>
      </w:pPr>
    </w:p>
    <w:p w14:paraId="299B4F1A" w14:textId="3F3BAB3A" w:rsidR="00A51D63" w:rsidRPr="00381241" w:rsidRDefault="000B184E" w:rsidP="00A51D63">
      <w:pPr>
        <w:spacing w:after="120"/>
        <w:jc w:val="center"/>
        <w:rPr>
          <w:rFonts w:ascii="Arial" w:hAnsi="Arial" w:cs="Arial"/>
          <w:b/>
          <w:sz w:val="20"/>
          <w:szCs w:val="20"/>
        </w:rPr>
      </w:pPr>
      <w:r>
        <w:rPr>
          <w:rFonts w:ascii="Arial" w:hAnsi="Arial" w:cs="Arial"/>
          <w:b/>
          <w:sz w:val="20"/>
          <w:szCs w:val="20"/>
        </w:rPr>
        <w:t>Figure</w:t>
      </w:r>
      <w:r w:rsidR="00A51D63" w:rsidRPr="00381241">
        <w:rPr>
          <w:rFonts w:ascii="Arial" w:hAnsi="Arial" w:cs="Arial"/>
          <w:b/>
          <w:sz w:val="20"/>
          <w:szCs w:val="20"/>
        </w:rPr>
        <w:t xml:space="preserve"> 2.</w:t>
      </w:r>
      <w:r>
        <w:rPr>
          <w:rFonts w:ascii="Arial" w:hAnsi="Arial" w:cs="Arial"/>
          <w:b/>
          <w:sz w:val="20"/>
          <w:szCs w:val="20"/>
        </w:rPr>
        <w:t>1</w:t>
      </w:r>
      <w:r w:rsidR="00A51D63" w:rsidRPr="00381241">
        <w:rPr>
          <w:rFonts w:ascii="Arial" w:hAnsi="Arial" w:cs="Arial"/>
          <w:b/>
          <w:sz w:val="20"/>
          <w:szCs w:val="20"/>
        </w:rPr>
        <w:t>-</w:t>
      </w:r>
      <w:r>
        <w:rPr>
          <w:rFonts w:ascii="Arial" w:hAnsi="Arial" w:cs="Arial"/>
          <w:b/>
          <w:sz w:val="20"/>
          <w:szCs w:val="20"/>
        </w:rPr>
        <w:t>2</w:t>
      </w:r>
      <w:r w:rsidR="00A51D63" w:rsidRPr="00381241">
        <w:rPr>
          <w:rFonts w:ascii="Arial" w:hAnsi="Arial" w:cs="Arial"/>
          <w:b/>
          <w:sz w:val="20"/>
          <w:szCs w:val="20"/>
        </w:rPr>
        <w:t xml:space="preserve"> </w:t>
      </w:r>
      <w:r>
        <w:rPr>
          <w:rFonts w:ascii="Arial" w:hAnsi="Arial" w:cs="Arial"/>
          <w:b/>
          <w:sz w:val="20"/>
          <w:szCs w:val="20"/>
        </w:rPr>
        <w:t>UL 2</w:t>
      </w:r>
      <w:r w:rsidRPr="00F05829">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improved diplexer+n78 filter rejection to n3 Tx</w:t>
      </w:r>
    </w:p>
    <w:p w14:paraId="4636548A" w14:textId="77777777" w:rsidR="00A51D63" w:rsidRDefault="00A51D63" w:rsidP="00A51D63">
      <w:pPr>
        <w:jc w:val="both"/>
        <w:rPr>
          <w:rFonts w:ascii="Arial" w:hAnsi="Arial" w:cs="Arial"/>
        </w:rPr>
      </w:pPr>
    </w:p>
    <w:p w14:paraId="2D55FF89" w14:textId="4D07412C"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610053">
        <w:rPr>
          <w:rFonts w:ascii="Arial" w:hAnsi="Arial" w:cs="Arial"/>
          <w:b/>
          <w:bCs/>
          <w:i/>
          <w:iCs/>
          <w:sz w:val="20"/>
          <w:szCs w:val="20"/>
        </w:rPr>
        <w:t>2</w:t>
      </w:r>
      <w:r w:rsidRPr="002E5016">
        <w:rPr>
          <w:rFonts w:ascii="Arial" w:hAnsi="Arial" w:cs="Arial"/>
          <w:i/>
          <w:iCs/>
          <w:sz w:val="20"/>
          <w:szCs w:val="20"/>
        </w:rPr>
        <w:t xml:space="preserve">: </w:t>
      </w:r>
      <w:r w:rsidR="000B184E">
        <w:rPr>
          <w:rFonts w:ascii="Arial" w:hAnsi="Arial" w:cs="Arial"/>
          <w:i/>
          <w:iCs/>
          <w:sz w:val="20"/>
          <w:szCs w:val="20"/>
        </w:rPr>
        <w:t>W</w:t>
      </w:r>
      <w:r w:rsidR="000B184E" w:rsidRPr="000B184E">
        <w:rPr>
          <w:rFonts w:ascii="Arial" w:hAnsi="Arial" w:cs="Arial"/>
          <w:i/>
          <w:iCs/>
          <w:sz w:val="20"/>
          <w:szCs w:val="20"/>
        </w:rPr>
        <w:t xml:space="preserve">hen the combined </w:t>
      </w:r>
      <w:r w:rsidR="000B184E">
        <w:rPr>
          <w:rFonts w:ascii="Arial" w:hAnsi="Arial" w:cs="Arial"/>
          <w:i/>
          <w:iCs/>
          <w:sz w:val="20"/>
          <w:szCs w:val="20"/>
        </w:rPr>
        <w:t>diplexer+n78</w:t>
      </w:r>
      <w:r w:rsidR="00874172">
        <w:rPr>
          <w:rFonts w:ascii="Arial" w:hAnsi="Arial" w:cs="Arial"/>
          <w:i/>
          <w:iCs/>
          <w:sz w:val="20"/>
          <w:szCs w:val="20"/>
        </w:rPr>
        <w:t xml:space="preserve"> filter</w:t>
      </w:r>
      <w:r w:rsidR="000B184E">
        <w:rPr>
          <w:rFonts w:ascii="Arial" w:hAnsi="Arial" w:cs="Arial"/>
          <w:i/>
          <w:iCs/>
          <w:sz w:val="20"/>
          <w:szCs w:val="20"/>
        </w:rPr>
        <w:t xml:space="preserve"> </w:t>
      </w:r>
      <w:r w:rsidR="000B184E" w:rsidRPr="000B184E">
        <w:rPr>
          <w:rFonts w:ascii="Arial" w:hAnsi="Arial" w:cs="Arial"/>
          <w:i/>
          <w:iCs/>
          <w:sz w:val="20"/>
          <w:szCs w:val="20"/>
        </w:rPr>
        <w:t>rejection ratio</w:t>
      </w:r>
      <w:r w:rsidR="00874172">
        <w:rPr>
          <w:rFonts w:ascii="Arial" w:hAnsi="Arial" w:cs="Arial"/>
          <w:i/>
          <w:iCs/>
          <w:sz w:val="20"/>
          <w:szCs w:val="20"/>
        </w:rPr>
        <w:t xml:space="preserve"> to n3 Tx</w:t>
      </w:r>
      <w:r w:rsidR="000B184E" w:rsidRPr="000B184E">
        <w:rPr>
          <w:rFonts w:ascii="Arial" w:hAnsi="Arial" w:cs="Arial"/>
          <w:i/>
          <w:iCs/>
          <w:sz w:val="20"/>
          <w:szCs w:val="20"/>
        </w:rPr>
        <w:t xml:space="preserve"> is above 60 dB, the MSD would be dominated by other impairments.</w:t>
      </w:r>
    </w:p>
    <w:p w14:paraId="5738F699" w14:textId="77777777" w:rsidR="00A51D63" w:rsidRDefault="00A51D63" w:rsidP="00A51D63">
      <w:pPr>
        <w:jc w:val="both"/>
        <w:rPr>
          <w:rFonts w:ascii="Arial" w:hAnsi="Arial" w:cs="Arial"/>
          <w:sz w:val="20"/>
          <w:szCs w:val="20"/>
        </w:rPr>
      </w:pPr>
    </w:p>
    <w:p w14:paraId="4E230A6C" w14:textId="182E7F63" w:rsidR="00874172" w:rsidRDefault="00874172" w:rsidP="00A51D63">
      <w:pPr>
        <w:spacing w:after="120"/>
        <w:jc w:val="both"/>
        <w:rPr>
          <w:rFonts w:ascii="Arial" w:hAnsi="Arial" w:cs="Arial"/>
          <w:sz w:val="20"/>
          <w:szCs w:val="20"/>
        </w:rPr>
      </w:pPr>
      <w:r>
        <w:rPr>
          <w:rFonts w:ascii="Arial" w:hAnsi="Arial" w:cs="Arial"/>
          <w:sz w:val="20"/>
          <w:szCs w:val="20"/>
        </w:rPr>
        <w:t>Figure 2.1-3 shows the MSD improvement over the PA</w:t>
      </w:r>
      <w:r w:rsidR="005F3263">
        <w:rPr>
          <w:rFonts w:ascii="Arial" w:hAnsi="Arial" w:cs="Arial"/>
          <w:sz w:val="20"/>
          <w:szCs w:val="20"/>
        </w:rPr>
        <w:t xml:space="preserve"> 2</w:t>
      </w:r>
      <w:r w:rsidR="005F3263" w:rsidRPr="005F3263">
        <w:rPr>
          <w:rFonts w:ascii="Arial" w:hAnsi="Arial" w:cs="Arial"/>
          <w:sz w:val="20"/>
          <w:szCs w:val="20"/>
          <w:vertAlign w:val="superscript"/>
        </w:rPr>
        <w:t>nd</w:t>
      </w:r>
      <w:r w:rsidR="005F3263">
        <w:rPr>
          <w:rFonts w:ascii="Arial" w:hAnsi="Arial" w:cs="Arial"/>
          <w:sz w:val="20"/>
          <w:szCs w:val="20"/>
        </w:rPr>
        <w:t xml:space="preserve"> harmonic rejection ratio</w:t>
      </w:r>
      <w:r>
        <w:rPr>
          <w:rFonts w:ascii="Arial" w:hAnsi="Arial" w:cs="Arial"/>
          <w:sz w:val="20"/>
          <w:szCs w:val="20"/>
        </w:rPr>
        <w:t xml:space="preserve">. It can be seen that </w:t>
      </w:r>
      <w:r w:rsidR="005F3263">
        <w:rPr>
          <w:rFonts w:ascii="Arial" w:hAnsi="Arial" w:cs="Arial"/>
          <w:sz w:val="20"/>
          <w:szCs w:val="20"/>
        </w:rPr>
        <w:t>when the PA 2</w:t>
      </w:r>
      <w:r w:rsidR="005F3263" w:rsidRPr="005F3263">
        <w:rPr>
          <w:rFonts w:ascii="Arial" w:hAnsi="Arial" w:cs="Arial"/>
          <w:sz w:val="20"/>
          <w:szCs w:val="20"/>
          <w:vertAlign w:val="superscript"/>
        </w:rPr>
        <w:t>nd</w:t>
      </w:r>
      <w:r w:rsidR="005F3263">
        <w:rPr>
          <w:rFonts w:ascii="Arial" w:hAnsi="Arial" w:cs="Arial"/>
          <w:sz w:val="20"/>
          <w:szCs w:val="20"/>
        </w:rPr>
        <w:t xml:space="preserve"> harmonic rejection ratio is above 56 dB, the MSD would be dominated by other impairments.</w:t>
      </w:r>
    </w:p>
    <w:p w14:paraId="4AD9C70A" w14:textId="1FB5AED0" w:rsidR="005F3263" w:rsidRDefault="005F3263" w:rsidP="00147B1C">
      <w:pPr>
        <w:jc w:val="both"/>
        <w:rPr>
          <w:rFonts w:ascii="Arial" w:hAnsi="Arial" w:cs="Arial"/>
          <w:sz w:val="20"/>
          <w:szCs w:val="20"/>
        </w:rPr>
      </w:pPr>
    </w:p>
    <w:p w14:paraId="180035C9" w14:textId="5ECFA9F7" w:rsidR="005F3263" w:rsidRDefault="005F3263" w:rsidP="005F3263">
      <w:pPr>
        <w:jc w:val="center"/>
        <w:rPr>
          <w:rFonts w:ascii="Arial" w:hAnsi="Arial" w:cs="Arial"/>
          <w:sz w:val="20"/>
          <w:szCs w:val="20"/>
        </w:rPr>
      </w:pPr>
      <w:r>
        <w:rPr>
          <w:noProof/>
        </w:rPr>
        <w:drawing>
          <wp:inline distT="0" distB="0" distL="0" distR="0" wp14:anchorId="5FB86389" wp14:editId="2BB14F4F">
            <wp:extent cx="3390900" cy="2323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647" cy="2339506"/>
                    </a:xfrm>
                    <a:prstGeom prst="rect">
                      <a:avLst/>
                    </a:prstGeom>
                  </pic:spPr>
                </pic:pic>
              </a:graphicData>
            </a:graphic>
          </wp:inline>
        </w:drawing>
      </w:r>
    </w:p>
    <w:p w14:paraId="07FB5CAF" w14:textId="77777777" w:rsidR="005F3263" w:rsidRDefault="005F3263" w:rsidP="005F3263">
      <w:pPr>
        <w:jc w:val="both"/>
        <w:rPr>
          <w:rFonts w:ascii="Arial" w:hAnsi="Arial" w:cs="Arial"/>
          <w:b/>
          <w:sz w:val="20"/>
          <w:szCs w:val="20"/>
        </w:rPr>
      </w:pPr>
    </w:p>
    <w:p w14:paraId="74C227F2" w14:textId="77335972" w:rsidR="00874172" w:rsidRDefault="005F3263" w:rsidP="005F3263">
      <w:pPr>
        <w:spacing w:after="120"/>
        <w:jc w:val="center"/>
        <w:rPr>
          <w:rFonts w:ascii="Arial" w:hAnsi="Arial" w:cs="Arial"/>
          <w:sz w:val="20"/>
          <w:szCs w:val="20"/>
        </w:rPr>
      </w:pPr>
      <w:r>
        <w:rPr>
          <w:rFonts w:ascii="Arial" w:hAnsi="Arial" w:cs="Arial"/>
          <w:b/>
          <w:sz w:val="20"/>
          <w:szCs w:val="20"/>
        </w:rPr>
        <w:t>Figure</w:t>
      </w:r>
      <w:r w:rsidRPr="00381241">
        <w:rPr>
          <w:rFonts w:ascii="Arial" w:hAnsi="Arial" w:cs="Arial"/>
          <w:b/>
          <w:sz w:val="20"/>
          <w:szCs w:val="20"/>
        </w:rPr>
        <w:t xml:space="preserve"> 2.</w:t>
      </w:r>
      <w:r>
        <w:rPr>
          <w:rFonts w:ascii="Arial" w:hAnsi="Arial" w:cs="Arial"/>
          <w:b/>
          <w:sz w:val="20"/>
          <w:szCs w:val="20"/>
        </w:rPr>
        <w:t>1</w:t>
      </w:r>
      <w:r w:rsidRPr="00381241">
        <w:rPr>
          <w:rFonts w:ascii="Arial" w:hAnsi="Arial" w:cs="Arial"/>
          <w:b/>
          <w:sz w:val="20"/>
          <w:szCs w:val="20"/>
        </w:rPr>
        <w:t>-</w:t>
      </w:r>
      <w:r>
        <w:rPr>
          <w:rFonts w:ascii="Arial" w:hAnsi="Arial" w:cs="Arial"/>
          <w:b/>
          <w:sz w:val="20"/>
          <w:szCs w:val="20"/>
        </w:rPr>
        <w:t>3</w:t>
      </w:r>
      <w:r w:rsidRPr="00381241">
        <w:rPr>
          <w:rFonts w:ascii="Arial" w:hAnsi="Arial" w:cs="Arial"/>
          <w:b/>
          <w:sz w:val="20"/>
          <w:szCs w:val="20"/>
        </w:rPr>
        <w:t xml:space="preserve"> </w:t>
      </w:r>
      <w:r>
        <w:rPr>
          <w:rFonts w:ascii="Arial" w:hAnsi="Arial" w:cs="Arial"/>
          <w:b/>
          <w:sz w:val="20"/>
          <w:szCs w:val="20"/>
        </w:rPr>
        <w:t>UL 2</w:t>
      </w:r>
      <w:r w:rsidRPr="00F05829">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improved PA 2</w:t>
      </w:r>
      <w:r w:rsidRPr="005F3263">
        <w:rPr>
          <w:rFonts w:ascii="Arial" w:hAnsi="Arial" w:cs="Arial"/>
          <w:b/>
          <w:sz w:val="20"/>
          <w:szCs w:val="20"/>
          <w:vertAlign w:val="superscript"/>
        </w:rPr>
        <w:t>nd</w:t>
      </w:r>
      <w:r>
        <w:rPr>
          <w:rFonts w:ascii="Arial" w:hAnsi="Arial" w:cs="Arial"/>
          <w:b/>
          <w:sz w:val="20"/>
          <w:szCs w:val="20"/>
        </w:rPr>
        <w:t xml:space="preserve"> harmonic rejection ratio</w:t>
      </w:r>
    </w:p>
    <w:p w14:paraId="4348D44D" w14:textId="77777777" w:rsidR="005F3263" w:rsidRDefault="005F3263" w:rsidP="005F3263">
      <w:pPr>
        <w:jc w:val="both"/>
        <w:rPr>
          <w:rFonts w:ascii="Arial" w:hAnsi="Arial" w:cs="Arial"/>
          <w:sz w:val="20"/>
          <w:szCs w:val="20"/>
        </w:rPr>
      </w:pPr>
    </w:p>
    <w:p w14:paraId="380F6825" w14:textId="316BB8C2" w:rsidR="005F3263" w:rsidRDefault="005F3263" w:rsidP="00A51D63">
      <w:pPr>
        <w:spacing w:after="120"/>
        <w:jc w:val="both"/>
        <w:rPr>
          <w:rFonts w:ascii="Arial" w:hAnsi="Arial" w:cs="Arial"/>
          <w:sz w:val="20"/>
          <w:szCs w:val="20"/>
        </w:rPr>
      </w:pPr>
      <w:r w:rsidRPr="002E5016">
        <w:rPr>
          <w:rFonts w:ascii="Arial" w:hAnsi="Arial" w:cs="Arial"/>
          <w:b/>
          <w:bCs/>
          <w:i/>
          <w:iCs/>
          <w:sz w:val="20"/>
          <w:szCs w:val="20"/>
        </w:rPr>
        <w:t xml:space="preserve">Observation </w:t>
      </w:r>
      <w:r>
        <w:rPr>
          <w:rFonts w:ascii="Arial" w:hAnsi="Arial" w:cs="Arial"/>
          <w:b/>
          <w:bCs/>
          <w:i/>
          <w:iCs/>
          <w:sz w:val="20"/>
          <w:szCs w:val="20"/>
        </w:rPr>
        <w:t>3</w:t>
      </w:r>
      <w:r w:rsidRPr="002E5016">
        <w:rPr>
          <w:rFonts w:ascii="Arial" w:hAnsi="Arial" w:cs="Arial"/>
          <w:i/>
          <w:iCs/>
          <w:sz w:val="20"/>
          <w:szCs w:val="20"/>
        </w:rPr>
        <w:t xml:space="preserve">: </w:t>
      </w:r>
      <w:r>
        <w:rPr>
          <w:rFonts w:ascii="Arial" w:hAnsi="Arial" w:cs="Arial"/>
          <w:i/>
          <w:iCs/>
          <w:sz w:val="20"/>
          <w:szCs w:val="20"/>
        </w:rPr>
        <w:t>W</w:t>
      </w:r>
      <w:r w:rsidRPr="000B184E">
        <w:rPr>
          <w:rFonts w:ascii="Arial" w:hAnsi="Arial" w:cs="Arial"/>
          <w:i/>
          <w:iCs/>
          <w:sz w:val="20"/>
          <w:szCs w:val="20"/>
        </w:rPr>
        <w:t xml:space="preserve">hen the </w:t>
      </w:r>
      <w:r w:rsidR="00147B1C">
        <w:rPr>
          <w:rFonts w:ascii="Arial" w:hAnsi="Arial" w:cs="Arial"/>
          <w:i/>
          <w:iCs/>
          <w:sz w:val="20"/>
          <w:szCs w:val="20"/>
        </w:rPr>
        <w:t>PA 2</w:t>
      </w:r>
      <w:r w:rsidR="00147B1C" w:rsidRPr="00147B1C">
        <w:rPr>
          <w:rFonts w:ascii="Arial" w:hAnsi="Arial" w:cs="Arial"/>
          <w:i/>
          <w:iCs/>
          <w:sz w:val="20"/>
          <w:szCs w:val="20"/>
          <w:vertAlign w:val="superscript"/>
        </w:rPr>
        <w:t>nd</w:t>
      </w:r>
      <w:r w:rsidR="00147B1C">
        <w:rPr>
          <w:rFonts w:ascii="Arial" w:hAnsi="Arial" w:cs="Arial"/>
          <w:i/>
          <w:iCs/>
          <w:sz w:val="20"/>
          <w:szCs w:val="20"/>
        </w:rPr>
        <w:t xml:space="preserve"> harmonic rejection ratio</w:t>
      </w:r>
      <w:r w:rsidRPr="000B184E">
        <w:rPr>
          <w:rFonts w:ascii="Arial" w:hAnsi="Arial" w:cs="Arial"/>
          <w:i/>
          <w:iCs/>
          <w:sz w:val="20"/>
          <w:szCs w:val="20"/>
        </w:rPr>
        <w:t xml:space="preserve"> is above </w:t>
      </w:r>
      <w:r w:rsidR="00147B1C">
        <w:rPr>
          <w:rFonts w:ascii="Arial" w:hAnsi="Arial" w:cs="Arial"/>
          <w:i/>
          <w:iCs/>
          <w:sz w:val="20"/>
          <w:szCs w:val="20"/>
        </w:rPr>
        <w:t>56</w:t>
      </w:r>
      <w:r w:rsidRPr="000B184E">
        <w:rPr>
          <w:rFonts w:ascii="Arial" w:hAnsi="Arial" w:cs="Arial"/>
          <w:i/>
          <w:iCs/>
          <w:sz w:val="20"/>
          <w:szCs w:val="20"/>
        </w:rPr>
        <w:t xml:space="preserve"> dB, the MSD would be dominated by other impairments.</w:t>
      </w:r>
    </w:p>
    <w:p w14:paraId="0CF39F88" w14:textId="4CD0EED9" w:rsidR="00147B1C" w:rsidRDefault="00147B1C" w:rsidP="001C1128">
      <w:pPr>
        <w:jc w:val="both"/>
        <w:rPr>
          <w:rFonts w:ascii="Arial" w:hAnsi="Arial" w:cs="Arial"/>
          <w:sz w:val="20"/>
          <w:szCs w:val="20"/>
        </w:rPr>
      </w:pPr>
    </w:p>
    <w:p w14:paraId="0667EB61" w14:textId="48FA242C" w:rsidR="001C1128" w:rsidRDefault="001C1128" w:rsidP="00A51D63">
      <w:pPr>
        <w:spacing w:after="120"/>
        <w:jc w:val="both"/>
        <w:rPr>
          <w:rFonts w:ascii="Arial" w:hAnsi="Arial" w:cs="Arial"/>
          <w:sz w:val="20"/>
          <w:szCs w:val="20"/>
        </w:rPr>
      </w:pPr>
      <w:r>
        <w:rPr>
          <w:rFonts w:ascii="Arial" w:hAnsi="Arial" w:cs="Arial"/>
          <w:sz w:val="20"/>
          <w:szCs w:val="20"/>
        </w:rPr>
        <w:t>Figure 2.1-4 shows the MSD improvement over LNA IP2 performance. It can be seen that the MSD though improved with increasing LNA IP2, the improvement is quite limited even with LNA IP2 up to 30 dBm.</w:t>
      </w:r>
    </w:p>
    <w:p w14:paraId="421C0662" w14:textId="529885C2" w:rsidR="001C1128" w:rsidRDefault="001C1128" w:rsidP="00BB16D4">
      <w:pPr>
        <w:jc w:val="both"/>
        <w:rPr>
          <w:rFonts w:ascii="Arial" w:hAnsi="Arial" w:cs="Arial"/>
          <w:sz w:val="20"/>
          <w:szCs w:val="20"/>
        </w:rPr>
      </w:pPr>
    </w:p>
    <w:p w14:paraId="405044CF" w14:textId="474230C3" w:rsidR="00BB16D4" w:rsidRDefault="00BB16D4" w:rsidP="00A51D63">
      <w:pPr>
        <w:spacing w:after="120"/>
        <w:jc w:val="both"/>
        <w:rPr>
          <w:rFonts w:ascii="Arial" w:hAnsi="Arial" w:cs="Arial"/>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sidRPr="002E5016">
        <w:rPr>
          <w:rFonts w:ascii="Arial" w:hAnsi="Arial" w:cs="Arial"/>
          <w:i/>
          <w:iCs/>
          <w:sz w:val="20"/>
          <w:szCs w:val="20"/>
        </w:rPr>
        <w:t xml:space="preserve">: </w:t>
      </w:r>
      <w:r w:rsidRPr="00BB16D4">
        <w:rPr>
          <w:rFonts w:ascii="Arial" w:hAnsi="Arial" w:cs="Arial"/>
          <w:i/>
          <w:iCs/>
          <w:sz w:val="20"/>
          <w:szCs w:val="20"/>
        </w:rPr>
        <w:t>MSD though improved with increasing LNA IP2, the improvement is quite limited even with LNA IP2 up to 30 dBm.</w:t>
      </w:r>
    </w:p>
    <w:p w14:paraId="2A4FF211" w14:textId="777241F3" w:rsidR="001C1128" w:rsidRDefault="001C1128" w:rsidP="00BB16D4">
      <w:pPr>
        <w:jc w:val="center"/>
        <w:rPr>
          <w:rFonts w:ascii="Arial" w:hAnsi="Arial" w:cs="Arial"/>
          <w:sz w:val="20"/>
          <w:szCs w:val="20"/>
        </w:rPr>
      </w:pPr>
      <w:r>
        <w:rPr>
          <w:noProof/>
        </w:rPr>
        <w:lastRenderedPageBreak/>
        <w:drawing>
          <wp:inline distT="0" distB="0" distL="0" distR="0" wp14:anchorId="7558FBB7" wp14:editId="2C1C1744">
            <wp:extent cx="3398339" cy="23283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953" cy="2349993"/>
                    </a:xfrm>
                    <a:prstGeom prst="rect">
                      <a:avLst/>
                    </a:prstGeom>
                  </pic:spPr>
                </pic:pic>
              </a:graphicData>
            </a:graphic>
          </wp:inline>
        </w:drawing>
      </w:r>
    </w:p>
    <w:p w14:paraId="621FE40B" w14:textId="5CD5445D" w:rsidR="00BB16D4" w:rsidRDefault="00BB16D4" w:rsidP="00BB16D4">
      <w:pPr>
        <w:jc w:val="both"/>
        <w:rPr>
          <w:rFonts w:ascii="Arial" w:hAnsi="Arial" w:cs="Arial"/>
          <w:sz w:val="20"/>
          <w:szCs w:val="20"/>
        </w:rPr>
      </w:pPr>
    </w:p>
    <w:p w14:paraId="0272DCBF" w14:textId="3BDE1A02" w:rsidR="00BB16D4" w:rsidRDefault="00BB16D4" w:rsidP="00BB16D4">
      <w:pPr>
        <w:spacing w:after="120"/>
        <w:jc w:val="center"/>
        <w:rPr>
          <w:rFonts w:ascii="Arial" w:hAnsi="Arial" w:cs="Arial"/>
          <w:sz w:val="20"/>
          <w:szCs w:val="20"/>
        </w:rPr>
      </w:pPr>
      <w:r>
        <w:rPr>
          <w:rFonts w:ascii="Arial" w:hAnsi="Arial" w:cs="Arial"/>
          <w:b/>
          <w:sz w:val="20"/>
          <w:szCs w:val="20"/>
        </w:rPr>
        <w:t>Figure</w:t>
      </w:r>
      <w:r w:rsidRPr="00381241">
        <w:rPr>
          <w:rFonts w:ascii="Arial" w:hAnsi="Arial" w:cs="Arial"/>
          <w:b/>
          <w:sz w:val="20"/>
          <w:szCs w:val="20"/>
        </w:rPr>
        <w:t xml:space="preserve"> 2.</w:t>
      </w:r>
      <w:r>
        <w:rPr>
          <w:rFonts w:ascii="Arial" w:hAnsi="Arial" w:cs="Arial"/>
          <w:b/>
          <w:sz w:val="20"/>
          <w:szCs w:val="20"/>
        </w:rPr>
        <w:t>1</w:t>
      </w:r>
      <w:r w:rsidRPr="00381241">
        <w:rPr>
          <w:rFonts w:ascii="Arial" w:hAnsi="Arial" w:cs="Arial"/>
          <w:b/>
          <w:sz w:val="20"/>
          <w:szCs w:val="20"/>
        </w:rPr>
        <w:t>-</w:t>
      </w:r>
      <w:r>
        <w:rPr>
          <w:rFonts w:ascii="Arial" w:hAnsi="Arial" w:cs="Arial"/>
          <w:b/>
          <w:sz w:val="20"/>
          <w:szCs w:val="20"/>
        </w:rPr>
        <w:t>4</w:t>
      </w:r>
      <w:r w:rsidRPr="00381241">
        <w:rPr>
          <w:rFonts w:ascii="Arial" w:hAnsi="Arial" w:cs="Arial"/>
          <w:b/>
          <w:sz w:val="20"/>
          <w:szCs w:val="20"/>
        </w:rPr>
        <w:t xml:space="preserve"> </w:t>
      </w:r>
      <w:r>
        <w:rPr>
          <w:rFonts w:ascii="Arial" w:hAnsi="Arial" w:cs="Arial"/>
          <w:b/>
          <w:sz w:val="20"/>
          <w:szCs w:val="20"/>
        </w:rPr>
        <w:t>UL 2</w:t>
      </w:r>
      <w:r w:rsidRPr="00F05829">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improved LNA IP2</w:t>
      </w:r>
    </w:p>
    <w:p w14:paraId="7CAC8B8F" w14:textId="77777777" w:rsidR="00BB16D4" w:rsidRDefault="00BB16D4" w:rsidP="00BB16D4">
      <w:pPr>
        <w:jc w:val="both"/>
        <w:rPr>
          <w:rFonts w:ascii="Arial" w:hAnsi="Arial" w:cs="Arial"/>
          <w:sz w:val="20"/>
          <w:szCs w:val="20"/>
        </w:rPr>
      </w:pPr>
    </w:p>
    <w:p w14:paraId="4A2D18F4" w14:textId="3A06F243" w:rsidR="00BB16D4" w:rsidRDefault="00BB16D4" w:rsidP="00A51D63">
      <w:pPr>
        <w:spacing w:after="120"/>
        <w:jc w:val="both"/>
        <w:rPr>
          <w:rFonts w:ascii="Arial" w:hAnsi="Arial" w:cs="Arial"/>
          <w:sz w:val="20"/>
          <w:szCs w:val="20"/>
        </w:rPr>
      </w:pPr>
      <w:r>
        <w:rPr>
          <w:rFonts w:ascii="Arial" w:hAnsi="Arial" w:cs="Arial"/>
          <w:sz w:val="20"/>
          <w:szCs w:val="20"/>
        </w:rPr>
        <w:t>Based on the above observations, we can conclude that without PCB and antenna isolations improvement, the MSD from other improved RF parameters</w:t>
      </w:r>
      <w:r w:rsidR="005E46B7">
        <w:rPr>
          <w:rFonts w:ascii="Arial" w:hAnsi="Arial" w:cs="Arial"/>
          <w:sz w:val="20"/>
          <w:szCs w:val="20"/>
        </w:rPr>
        <w:t xml:space="preserve"> alone cannot be reduced to below 18 dB.</w:t>
      </w:r>
      <w:r>
        <w:rPr>
          <w:rFonts w:ascii="Arial" w:hAnsi="Arial" w:cs="Arial"/>
          <w:sz w:val="20"/>
          <w:szCs w:val="20"/>
        </w:rPr>
        <w:t xml:space="preserve"> </w:t>
      </w:r>
    </w:p>
    <w:p w14:paraId="5DD00F42" w14:textId="3788BD19" w:rsidR="00BB16D4" w:rsidRDefault="00BB16D4" w:rsidP="005E46B7">
      <w:pPr>
        <w:jc w:val="both"/>
        <w:rPr>
          <w:rFonts w:ascii="Arial" w:hAnsi="Arial" w:cs="Arial"/>
          <w:sz w:val="20"/>
          <w:szCs w:val="20"/>
        </w:rPr>
      </w:pPr>
    </w:p>
    <w:p w14:paraId="13CB29DF" w14:textId="5A616D04" w:rsidR="005E46B7" w:rsidRDefault="005E46B7" w:rsidP="00A51D63">
      <w:pPr>
        <w:spacing w:after="120"/>
        <w:jc w:val="both"/>
        <w:rPr>
          <w:rFonts w:ascii="Arial" w:hAnsi="Arial" w:cs="Arial"/>
          <w:sz w:val="20"/>
          <w:szCs w:val="20"/>
        </w:rPr>
      </w:pPr>
      <w:r w:rsidRPr="002E5016">
        <w:rPr>
          <w:rFonts w:ascii="Arial" w:hAnsi="Arial" w:cs="Arial"/>
          <w:b/>
          <w:bCs/>
          <w:i/>
          <w:iCs/>
          <w:sz w:val="20"/>
          <w:szCs w:val="20"/>
        </w:rPr>
        <w:t xml:space="preserve">Observation </w:t>
      </w:r>
      <w:r>
        <w:rPr>
          <w:rFonts w:ascii="Arial" w:hAnsi="Arial" w:cs="Arial"/>
          <w:b/>
          <w:bCs/>
          <w:i/>
          <w:iCs/>
          <w:sz w:val="20"/>
          <w:szCs w:val="20"/>
        </w:rPr>
        <w:t>5</w:t>
      </w:r>
      <w:r w:rsidRPr="002E5016">
        <w:rPr>
          <w:rFonts w:ascii="Arial" w:hAnsi="Arial" w:cs="Arial"/>
          <w:i/>
          <w:iCs/>
          <w:sz w:val="20"/>
          <w:szCs w:val="20"/>
        </w:rPr>
        <w:t xml:space="preserve">: </w:t>
      </w:r>
      <w:r>
        <w:rPr>
          <w:rFonts w:ascii="Arial" w:hAnsi="Arial" w:cs="Arial"/>
          <w:i/>
          <w:iCs/>
          <w:sz w:val="20"/>
          <w:szCs w:val="20"/>
        </w:rPr>
        <w:t>W</w:t>
      </w:r>
      <w:r w:rsidRPr="005E46B7">
        <w:rPr>
          <w:rFonts w:ascii="Arial" w:hAnsi="Arial" w:cs="Arial"/>
          <w:i/>
          <w:iCs/>
          <w:sz w:val="20"/>
          <w:szCs w:val="20"/>
        </w:rPr>
        <w:t xml:space="preserve">ithout PCB and antenna isolations improvement, the </w:t>
      </w:r>
      <w:r>
        <w:rPr>
          <w:rFonts w:ascii="Arial" w:hAnsi="Arial" w:cs="Arial"/>
          <w:i/>
          <w:iCs/>
          <w:sz w:val="20"/>
          <w:szCs w:val="20"/>
        </w:rPr>
        <w:t>UL 2</w:t>
      </w:r>
      <w:r w:rsidRPr="005E46B7">
        <w:rPr>
          <w:rFonts w:ascii="Arial" w:hAnsi="Arial" w:cs="Arial"/>
          <w:i/>
          <w:iCs/>
          <w:sz w:val="20"/>
          <w:szCs w:val="20"/>
          <w:vertAlign w:val="superscript"/>
        </w:rPr>
        <w:t>nd</w:t>
      </w:r>
      <w:r>
        <w:rPr>
          <w:rFonts w:ascii="Arial" w:hAnsi="Arial" w:cs="Arial"/>
          <w:i/>
          <w:iCs/>
          <w:sz w:val="20"/>
          <w:szCs w:val="20"/>
        </w:rPr>
        <w:t xml:space="preserve"> harmonic </w:t>
      </w:r>
      <w:r w:rsidRPr="005E46B7">
        <w:rPr>
          <w:rFonts w:ascii="Arial" w:hAnsi="Arial" w:cs="Arial"/>
          <w:i/>
          <w:iCs/>
          <w:sz w:val="20"/>
          <w:szCs w:val="20"/>
        </w:rPr>
        <w:t>MSD from other improved RF parameters alone cannot be reduced to below 18 dB.</w:t>
      </w:r>
    </w:p>
    <w:p w14:paraId="4B6CB815" w14:textId="77777777" w:rsidR="005E46B7" w:rsidRDefault="005E46B7" w:rsidP="005E46B7">
      <w:pPr>
        <w:jc w:val="both"/>
        <w:rPr>
          <w:rFonts w:ascii="Arial" w:hAnsi="Arial" w:cs="Arial"/>
          <w:sz w:val="20"/>
          <w:szCs w:val="20"/>
        </w:rPr>
      </w:pPr>
    </w:p>
    <w:p w14:paraId="380E0D2D" w14:textId="3F4B901B" w:rsidR="005E46B7" w:rsidRDefault="005E46B7" w:rsidP="005E46B7">
      <w:pPr>
        <w:pStyle w:val="Heading2"/>
      </w:pPr>
      <w:r>
        <w:t>2.2</w:t>
      </w:r>
      <w:r>
        <w:tab/>
      </w:r>
      <w:r>
        <w:tab/>
        <w:t>CA_n3-n78 2UL IMD2 MSD analysis</w:t>
      </w:r>
    </w:p>
    <w:p w14:paraId="09F9325F" w14:textId="77777777" w:rsidR="005E46B7" w:rsidRPr="005E46B7" w:rsidRDefault="005E46B7" w:rsidP="005E46B7">
      <w:pPr>
        <w:jc w:val="both"/>
        <w:rPr>
          <w:rFonts w:ascii="Arial" w:hAnsi="Arial" w:cs="Arial"/>
          <w:sz w:val="20"/>
          <w:szCs w:val="20"/>
          <w:lang w:val="en-GB"/>
        </w:rPr>
      </w:pPr>
    </w:p>
    <w:p w14:paraId="1DBE74CF" w14:textId="55721444" w:rsidR="005E46B7" w:rsidRDefault="005E46B7" w:rsidP="005E46B7">
      <w:pPr>
        <w:spacing w:after="120"/>
        <w:jc w:val="both"/>
        <w:rPr>
          <w:rFonts w:ascii="Arial" w:hAnsi="Arial" w:cs="Arial"/>
          <w:sz w:val="20"/>
          <w:szCs w:val="20"/>
        </w:rPr>
      </w:pPr>
      <w:r>
        <w:rPr>
          <w:rFonts w:ascii="Arial" w:hAnsi="Arial" w:cs="Arial"/>
          <w:sz w:val="20"/>
          <w:szCs w:val="20"/>
        </w:rPr>
        <w:t xml:space="preserve">Figure 2.2-1 shows the MSD improvement over the </w:t>
      </w:r>
      <w:r w:rsidR="0099109C">
        <w:rPr>
          <w:rFonts w:ascii="Arial" w:hAnsi="Arial" w:cs="Arial"/>
          <w:sz w:val="20"/>
          <w:szCs w:val="20"/>
        </w:rPr>
        <w:t>duplexer</w:t>
      </w:r>
      <w:r>
        <w:rPr>
          <w:rFonts w:ascii="Arial" w:hAnsi="Arial" w:cs="Arial"/>
          <w:sz w:val="20"/>
          <w:szCs w:val="20"/>
        </w:rPr>
        <w:t xml:space="preserve"> rejection ratio</w:t>
      </w:r>
      <w:r w:rsidR="0099109C">
        <w:rPr>
          <w:rFonts w:ascii="Arial" w:hAnsi="Arial" w:cs="Arial"/>
          <w:sz w:val="20"/>
          <w:szCs w:val="20"/>
        </w:rPr>
        <w:t xml:space="preserve"> for IMD2 at n3 DL</w:t>
      </w:r>
      <w:r>
        <w:rPr>
          <w:rFonts w:ascii="Arial" w:hAnsi="Arial" w:cs="Arial"/>
          <w:sz w:val="20"/>
          <w:szCs w:val="20"/>
        </w:rPr>
        <w:t xml:space="preserve">. It can be seen that when </w:t>
      </w:r>
      <w:r w:rsidR="0099109C">
        <w:rPr>
          <w:rFonts w:ascii="Arial" w:hAnsi="Arial" w:cs="Arial"/>
          <w:sz w:val="20"/>
          <w:szCs w:val="20"/>
        </w:rPr>
        <w:t xml:space="preserve">the duplexer </w:t>
      </w:r>
      <w:r>
        <w:rPr>
          <w:rFonts w:ascii="Arial" w:hAnsi="Arial" w:cs="Arial"/>
          <w:sz w:val="20"/>
          <w:szCs w:val="20"/>
        </w:rPr>
        <w:t xml:space="preserve">rejection </w:t>
      </w:r>
      <w:r w:rsidR="0099109C">
        <w:rPr>
          <w:rFonts w:ascii="Arial" w:hAnsi="Arial" w:cs="Arial"/>
          <w:sz w:val="20"/>
          <w:szCs w:val="20"/>
        </w:rPr>
        <w:t xml:space="preserve">ratio </w:t>
      </w:r>
      <w:r>
        <w:rPr>
          <w:rFonts w:ascii="Arial" w:hAnsi="Arial" w:cs="Arial"/>
          <w:sz w:val="20"/>
          <w:szCs w:val="20"/>
        </w:rPr>
        <w:t xml:space="preserve">is above </w:t>
      </w:r>
      <w:r w:rsidR="0099109C">
        <w:rPr>
          <w:rFonts w:ascii="Arial" w:hAnsi="Arial" w:cs="Arial"/>
          <w:sz w:val="20"/>
          <w:szCs w:val="20"/>
        </w:rPr>
        <w:t>7</w:t>
      </w:r>
      <w:r>
        <w:rPr>
          <w:rFonts w:ascii="Arial" w:hAnsi="Arial" w:cs="Arial"/>
          <w:sz w:val="20"/>
          <w:szCs w:val="20"/>
        </w:rPr>
        <w:t>0 dB, the MSD would be dominated by other impairments.</w:t>
      </w:r>
    </w:p>
    <w:p w14:paraId="2E93F88D" w14:textId="77777777" w:rsidR="005E46B7" w:rsidRDefault="005E46B7" w:rsidP="005E46B7">
      <w:pPr>
        <w:jc w:val="both"/>
        <w:rPr>
          <w:rFonts w:ascii="Arial" w:hAnsi="Arial" w:cs="Arial"/>
          <w:sz w:val="20"/>
          <w:szCs w:val="20"/>
        </w:rPr>
      </w:pPr>
    </w:p>
    <w:p w14:paraId="7DB2FA68" w14:textId="336432DF" w:rsidR="005E46B7" w:rsidRDefault="0099109C" w:rsidP="005E46B7">
      <w:pPr>
        <w:jc w:val="center"/>
        <w:rPr>
          <w:rFonts w:ascii="Arial" w:hAnsi="Arial" w:cs="Arial"/>
          <w:sz w:val="20"/>
          <w:szCs w:val="20"/>
        </w:rPr>
      </w:pPr>
      <w:r>
        <w:rPr>
          <w:noProof/>
        </w:rPr>
        <w:drawing>
          <wp:inline distT="0" distB="0" distL="0" distR="0" wp14:anchorId="26005753" wp14:editId="05FFD0F4">
            <wp:extent cx="3331633" cy="2011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50170" cy="2023094"/>
                    </a:xfrm>
                    <a:prstGeom prst="rect">
                      <a:avLst/>
                    </a:prstGeom>
                  </pic:spPr>
                </pic:pic>
              </a:graphicData>
            </a:graphic>
          </wp:inline>
        </w:drawing>
      </w:r>
    </w:p>
    <w:p w14:paraId="563D6908" w14:textId="77777777" w:rsidR="005E46B7" w:rsidRDefault="005E46B7" w:rsidP="005E46B7">
      <w:pPr>
        <w:jc w:val="both"/>
        <w:rPr>
          <w:rFonts w:ascii="Arial" w:hAnsi="Arial" w:cs="Arial"/>
          <w:sz w:val="20"/>
          <w:szCs w:val="20"/>
        </w:rPr>
      </w:pPr>
    </w:p>
    <w:p w14:paraId="0CF33E7D" w14:textId="0BF5AD9D" w:rsidR="005E46B7" w:rsidRPr="00381241" w:rsidRDefault="005E46B7" w:rsidP="005E46B7">
      <w:pPr>
        <w:spacing w:after="120"/>
        <w:jc w:val="center"/>
        <w:rPr>
          <w:rFonts w:ascii="Arial" w:hAnsi="Arial" w:cs="Arial"/>
          <w:sz w:val="20"/>
          <w:szCs w:val="20"/>
        </w:rPr>
      </w:pPr>
      <w:r w:rsidRPr="00381241">
        <w:rPr>
          <w:rFonts w:ascii="Arial" w:hAnsi="Arial" w:cs="Arial"/>
          <w:b/>
          <w:sz w:val="20"/>
          <w:szCs w:val="20"/>
        </w:rPr>
        <w:t>Figure 2</w:t>
      </w:r>
      <w:r>
        <w:rPr>
          <w:rFonts w:ascii="Arial" w:hAnsi="Arial" w:cs="Arial"/>
          <w:b/>
          <w:sz w:val="20"/>
          <w:szCs w:val="20"/>
        </w:rPr>
        <w:t>.</w:t>
      </w:r>
      <w:r w:rsidR="00C83CEF">
        <w:rPr>
          <w:rFonts w:ascii="Arial" w:hAnsi="Arial" w:cs="Arial"/>
          <w:b/>
          <w:sz w:val="20"/>
          <w:szCs w:val="20"/>
        </w:rPr>
        <w:t>2</w:t>
      </w:r>
      <w:r>
        <w:rPr>
          <w:rFonts w:ascii="Arial" w:hAnsi="Arial" w:cs="Arial"/>
          <w:b/>
          <w:sz w:val="20"/>
          <w:szCs w:val="20"/>
        </w:rPr>
        <w:t>-1</w:t>
      </w:r>
      <w:r w:rsidRPr="00381241">
        <w:rPr>
          <w:rFonts w:ascii="Arial" w:hAnsi="Arial" w:cs="Arial"/>
          <w:b/>
          <w:sz w:val="20"/>
          <w:szCs w:val="20"/>
        </w:rPr>
        <w:t xml:space="preserve"> </w:t>
      </w:r>
      <w:r>
        <w:rPr>
          <w:rFonts w:ascii="Arial" w:hAnsi="Arial" w:cs="Arial"/>
          <w:b/>
          <w:sz w:val="20"/>
          <w:szCs w:val="20"/>
        </w:rPr>
        <w:t xml:space="preserve">CA_n3-n78 </w:t>
      </w:r>
      <w:r w:rsidR="0099109C">
        <w:rPr>
          <w:rFonts w:ascii="Arial" w:hAnsi="Arial" w:cs="Arial"/>
          <w:b/>
          <w:sz w:val="20"/>
          <w:szCs w:val="20"/>
        </w:rPr>
        <w:t>2UL IMD2</w:t>
      </w:r>
      <w:r>
        <w:rPr>
          <w:rFonts w:ascii="Arial" w:hAnsi="Arial" w:cs="Arial"/>
          <w:b/>
          <w:sz w:val="20"/>
          <w:szCs w:val="20"/>
        </w:rPr>
        <w:t xml:space="preserve"> </w:t>
      </w:r>
      <w:r w:rsidRPr="00381241">
        <w:rPr>
          <w:rFonts w:ascii="Arial" w:hAnsi="Arial" w:cs="Arial"/>
          <w:b/>
          <w:sz w:val="20"/>
          <w:szCs w:val="20"/>
        </w:rPr>
        <w:t xml:space="preserve">MSD improvement over </w:t>
      </w:r>
      <w:r>
        <w:rPr>
          <w:rFonts w:ascii="Arial" w:hAnsi="Arial" w:cs="Arial"/>
          <w:b/>
          <w:sz w:val="20"/>
          <w:szCs w:val="20"/>
        </w:rPr>
        <w:t xml:space="preserve">improved </w:t>
      </w:r>
      <w:r w:rsidR="0099109C">
        <w:rPr>
          <w:rFonts w:ascii="Arial" w:hAnsi="Arial" w:cs="Arial"/>
          <w:b/>
          <w:sz w:val="20"/>
          <w:szCs w:val="20"/>
        </w:rPr>
        <w:t>duplexer rejection ratio at n3 DL</w:t>
      </w:r>
    </w:p>
    <w:p w14:paraId="6AB0E812" w14:textId="77777777" w:rsidR="005E46B7" w:rsidRPr="00F05829" w:rsidRDefault="005E46B7" w:rsidP="005E46B7">
      <w:pPr>
        <w:jc w:val="both"/>
        <w:rPr>
          <w:rFonts w:ascii="Arial" w:hAnsi="Arial" w:cs="Arial"/>
          <w:sz w:val="20"/>
          <w:szCs w:val="20"/>
        </w:rPr>
      </w:pPr>
    </w:p>
    <w:p w14:paraId="1FC3F041" w14:textId="74F744C5" w:rsidR="005E46B7" w:rsidRDefault="005E46B7" w:rsidP="005E46B7">
      <w:pPr>
        <w:spacing w:after="120"/>
        <w:jc w:val="both"/>
        <w:rPr>
          <w:rFonts w:ascii="Arial" w:hAnsi="Arial" w:cs="Arial"/>
          <w:sz w:val="20"/>
          <w:szCs w:val="20"/>
        </w:rPr>
      </w:pPr>
      <w:r w:rsidRPr="002E5016">
        <w:rPr>
          <w:rFonts w:ascii="Arial" w:hAnsi="Arial" w:cs="Arial"/>
          <w:b/>
          <w:bCs/>
          <w:i/>
          <w:iCs/>
          <w:sz w:val="20"/>
          <w:szCs w:val="20"/>
        </w:rPr>
        <w:t xml:space="preserve">Observation </w:t>
      </w:r>
      <w:r w:rsidR="0099109C">
        <w:rPr>
          <w:rFonts w:ascii="Arial" w:hAnsi="Arial" w:cs="Arial"/>
          <w:b/>
          <w:bCs/>
          <w:i/>
          <w:iCs/>
          <w:sz w:val="20"/>
          <w:szCs w:val="20"/>
        </w:rPr>
        <w:t>6</w:t>
      </w:r>
      <w:r w:rsidRPr="002E5016">
        <w:rPr>
          <w:rFonts w:ascii="Arial" w:hAnsi="Arial" w:cs="Arial"/>
          <w:i/>
          <w:iCs/>
          <w:sz w:val="20"/>
          <w:szCs w:val="20"/>
        </w:rPr>
        <w:t xml:space="preserve">: </w:t>
      </w:r>
      <w:r>
        <w:rPr>
          <w:rFonts w:ascii="Arial" w:hAnsi="Arial" w:cs="Arial"/>
          <w:i/>
          <w:iCs/>
          <w:sz w:val="20"/>
          <w:szCs w:val="20"/>
        </w:rPr>
        <w:t xml:space="preserve">When </w:t>
      </w:r>
      <w:r w:rsidR="0099109C">
        <w:rPr>
          <w:rFonts w:ascii="Arial" w:hAnsi="Arial" w:cs="Arial"/>
          <w:i/>
          <w:iCs/>
          <w:sz w:val="20"/>
          <w:szCs w:val="20"/>
        </w:rPr>
        <w:t xml:space="preserve">the </w:t>
      </w:r>
      <w:r w:rsidR="0099109C" w:rsidRPr="0099109C">
        <w:rPr>
          <w:rFonts w:ascii="Arial" w:hAnsi="Arial" w:cs="Arial"/>
          <w:i/>
          <w:iCs/>
          <w:sz w:val="20"/>
          <w:szCs w:val="20"/>
        </w:rPr>
        <w:t>duplexer rejection ratio</w:t>
      </w:r>
      <w:r w:rsidR="0099109C">
        <w:rPr>
          <w:rFonts w:ascii="Arial" w:hAnsi="Arial" w:cs="Arial"/>
          <w:i/>
          <w:iCs/>
          <w:sz w:val="20"/>
          <w:szCs w:val="20"/>
        </w:rPr>
        <w:t xml:space="preserve"> for IMD2 at n3 DL</w:t>
      </w:r>
      <w:r w:rsidR="0099109C" w:rsidRPr="0099109C">
        <w:rPr>
          <w:rFonts w:ascii="Arial" w:hAnsi="Arial" w:cs="Arial"/>
          <w:i/>
          <w:iCs/>
          <w:sz w:val="20"/>
          <w:szCs w:val="20"/>
        </w:rPr>
        <w:t xml:space="preserve"> is above 70 dB, the MSD would be dominated by other impairments</w:t>
      </w:r>
      <w:r>
        <w:rPr>
          <w:rFonts w:ascii="Arial" w:hAnsi="Arial" w:cs="Arial"/>
          <w:i/>
          <w:iCs/>
          <w:sz w:val="20"/>
          <w:szCs w:val="20"/>
        </w:rPr>
        <w:t>.</w:t>
      </w:r>
    </w:p>
    <w:p w14:paraId="3AE4AECD" w14:textId="77777777" w:rsidR="005E46B7" w:rsidRDefault="005E46B7" w:rsidP="005E46B7">
      <w:pPr>
        <w:jc w:val="both"/>
        <w:rPr>
          <w:rFonts w:ascii="Arial" w:hAnsi="Arial" w:cs="Arial"/>
          <w:sz w:val="20"/>
          <w:szCs w:val="20"/>
        </w:rPr>
      </w:pPr>
    </w:p>
    <w:p w14:paraId="7212C95C" w14:textId="625860A9" w:rsidR="005E46B7" w:rsidRDefault="005E46B7" w:rsidP="005E46B7">
      <w:pPr>
        <w:spacing w:after="120"/>
        <w:jc w:val="both"/>
        <w:rPr>
          <w:rFonts w:ascii="Arial" w:hAnsi="Arial" w:cs="Arial"/>
          <w:sz w:val="20"/>
          <w:szCs w:val="20"/>
        </w:rPr>
      </w:pPr>
      <w:r>
        <w:rPr>
          <w:rFonts w:ascii="Arial" w:hAnsi="Arial" w:cs="Arial"/>
          <w:sz w:val="20"/>
          <w:szCs w:val="20"/>
        </w:rPr>
        <w:t>Figure 2.</w:t>
      </w:r>
      <w:r w:rsidR="005358CA">
        <w:rPr>
          <w:rFonts w:ascii="Arial" w:hAnsi="Arial" w:cs="Arial"/>
          <w:sz w:val="20"/>
          <w:szCs w:val="20"/>
        </w:rPr>
        <w:t>2</w:t>
      </w:r>
      <w:r>
        <w:rPr>
          <w:rFonts w:ascii="Arial" w:hAnsi="Arial" w:cs="Arial"/>
          <w:sz w:val="20"/>
          <w:szCs w:val="20"/>
        </w:rPr>
        <w:t xml:space="preserve">-2 shows the MSD improvement over </w:t>
      </w:r>
      <w:r w:rsidR="00F3547C">
        <w:rPr>
          <w:rFonts w:ascii="Arial" w:hAnsi="Arial" w:cs="Arial"/>
          <w:sz w:val="20"/>
          <w:szCs w:val="20"/>
        </w:rPr>
        <w:t>PA forward mixing IP2</w:t>
      </w:r>
      <w:r>
        <w:rPr>
          <w:rFonts w:ascii="Arial" w:hAnsi="Arial" w:cs="Arial"/>
          <w:sz w:val="20"/>
          <w:szCs w:val="20"/>
        </w:rPr>
        <w:t xml:space="preserve">. It can be seen that when the </w:t>
      </w:r>
      <w:r w:rsidR="00F3547C">
        <w:rPr>
          <w:rFonts w:ascii="Arial" w:hAnsi="Arial" w:cs="Arial"/>
          <w:sz w:val="20"/>
          <w:szCs w:val="20"/>
        </w:rPr>
        <w:t>PA forward mixing IP2</w:t>
      </w:r>
      <w:r>
        <w:rPr>
          <w:rFonts w:ascii="Arial" w:hAnsi="Arial" w:cs="Arial"/>
          <w:sz w:val="20"/>
          <w:szCs w:val="20"/>
        </w:rPr>
        <w:t xml:space="preserve"> is above </w:t>
      </w:r>
      <w:r w:rsidR="00F3547C">
        <w:rPr>
          <w:rFonts w:ascii="Arial" w:hAnsi="Arial" w:cs="Arial"/>
          <w:sz w:val="20"/>
          <w:szCs w:val="20"/>
        </w:rPr>
        <w:t>45</w:t>
      </w:r>
      <w:r>
        <w:rPr>
          <w:rFonts w:ascii="Arial" w:hAnsi="Arial" w:cs="Arial"/>
          <w:sz w:val="20"/>
          <w:szCs w:val="20"/>
        </w:rPr>
        <w:t xml:space="preserve"> dB, the MSD would be dominated by other impairments.</w:t>
      </w:r>
    </w:p>
    <w:p w14:paraId="55C3B4EC" w14:textId="77777777" w:rsidR="005E46B7" w:rsidRPr="00C61217" w:rsidRDefault="005E46B7" w:rsidP="005E46B7">
      <w:pPr>
        <w:jc w:val="both"/>
        <w:rPr>
          <w:rFonts w:ascii="Arial" w:hAnsi="Arial" w:cs="Arial"/>
          <w:sz w:val="20"/>
          <w:szCs w:val="20"/>
        </w:rPr>
      </w:pPr>
    </w:p>
    <w:p w14:paraId="5000AE28" w14:textId="6A43BBB7" w:rsidR="005E46B7" w:rsidRDefault="00F3547C" w:rsidP="005E46B7">
      <w:pPr>
        <w:jc w:val="center"/>
        <w:rPr>
          <w:rFonts w:ascii="Arial" w:hAnsi="Arial" w:cs="Arial"/>
        </w:rPr>
      </w:pPr>
      <w:r>
        <w:rPr>
          <w:noProof/>
        </w:rPr>
        <w:lastRenderedPageBreak/>
        <w:drawing>
          <wp:inline distT="0" distB="0" distL="0" distR="0" wp14:anchorId="4385523E" wp14:editId="4E2EA150">
            <wp:extent cx="3395134" cy="20445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13607" cy="2055708"/>
                    </a:xfrm>
                    <a:prstGeom prst="rect">
                      <a:avLst/>
                    </a:prstGeom>
                  </pic:spPr>
                </pic:pic>
              </a:graphicData>
            </a:graphic>
          </wp:inline>
        </w:drawing>
      </w:r>
    </w:p>
    <w:p w14:paraId="45260800" w14:textId="77777777" w:rsidR="005E46B7" w:rsidRDefault="005E46B7" w:rsidP="005E46B7">
      <w:pPr>
        <w:jc w:val="center"/>
        <w:rPr>
          <w:rFonts w:ascii="Arial" w:hAnsi="Arial" w:cs="Arial"/>
          <w:b/>
          <w:sz w:val="20"/>
          <w:szCs w:val="20"/>
        </w:rPr>
      </w:pPr>
    </w:p>
    <w:p w14:paraId="5F0DCF2D" w14:textId="38F107F4" w:rsidR="005E46B7" w:rsidRPr="00381241" w:rsidRDefault="005E46B7" w:rsidP="005E46B7">
      <w:pPr>
        <w:spacing w:after="120"/>
        <w:jc w:val="center"/>
        <w:rPr>
          <w:rFonts w:ascii="Arial" w:hAnsi="Arial" w:cs="Arial"/>
          <w:b/>
          <w:sz w:val="20"/>
          <w:szCs w:val="20"/>
        </w:rPr>
      </w:pPr>
      <w:r>
        <w:rPr>
          <w:rFonts w:ascii="Arial" w:hAnsi="Arial" w:cs="Arial"/>
          <w:b/>
          <w:sz w:val="20"/>
          <w:szCs w:val="20"/>
        </w:rPr>
        <w:t>Figure</w:t>
      </w:r>
      <w:r w:rsidRPr="00381241">
        <w:rPr>
          <w:rFonts w:ascii="Arial" w:hAnsi="Arial" w:cs="Arial"/>
          <w:b/>
          <w:sz w:val="20"/>
          <w:szCs w:val="20"/>
        </w:rPr>
        <w:t xml:space="preserve"> 2.</w:t>
      </w:r>
      <w:r w:rsidR="005358CA">
        <w:rPr>
          <w:rFonts w:ascii="Arial" w:hAnsi="Arial" w:cs="Arial"/>
          <w:b/>
          <w:sz w:val="20"/>
          <w:szCs w:val="20"/>
        </w:rPr>
        <w:t>2</w:t>
      </w:r>
      <w:r w:rsidRPr="00381241">
        <w:rPr>
          <w:rFonts w:ascii="Arial" w:hAnsi="Arial" w:cs="Arial"/>
          <w:b/>
          <w:sz w:val="20"/>
          <w:szCs w:val="20"/>
        </w:rPr>
        <w:t>-</w:t>
      </w:r>
      <w:r>
        <w:rPr>
          <w:rFonts w:ascii="Arial" w:hAnsi="Arial" w:cs="Arial"/>
          <w:b/>
          <w:sz w:val="20"/>
          <w:szCs w:val="20"/>
        </w:rPr>
        <w:t>2</w:t>
      </w:r>
      <w:r w:rsidRPr="00381241">
        <w:rPr>
          <w:rFonts w:ascii="Arial" w:hAnsi="Arial" w:cs="Arial"/>
          <w:b/>
          <w:sz w:val="20"/>
          <w:szCs w:val="20"/>
        </w:rPr>
        <w:t xml:space="preserve"> </w:t>
      </w:r>
      <w:r w:rsidR="00BE2470">
        <w:rPr>
          <w:rFonts w:ascii="Arial" w:hAnsi="Arial" w:cs="Arial"/>
          <w:b/>
          <w:sz w:val="20"/>
          <w:szCs w:val="20"/>
        </w:rPr>
        <w:t xml:space="preserve">CA_n3-n78 2UL IMD2 </w:t>
      </w:r>
      <w:r w:rsidR="00BE2470" w:rsidRPr="00381241">
        <w:rPr>
          <w:rFonts w:ascii="Arial" w:hAnsi="Arial" w:cs="Arial"/>
          <w:b/>
          <w:sz w:val="20"/>
          <w:szCs w:val="20"/>
        </w:rPr>
        <w:t xml:space="preserve">MSD improvement over </w:t>
      </w:r>
      <w:r w:rsidR="00BE2470">
        <w:rPr>
          <w:rFonts w:ascii="Arial" w:hAnsi="Arial" w:cs="Arial"/>
          <w:b/>
          <w:sz w:val="20"/>
          <w:szCs w:val="20"/>
        </w:rPr>
        <w:t>improved PA forward mixing IP2</w:t>
      </w:r>
    </w:p>
    <w:p w14:paraId="2FD1CFC2" w14:textId="77777777" w:rsidR="005E46B7" w:rsidRDefault="005E46B7" w:rsidP="005E46B7">
      <w:pPr>
        <w:jc w:val="both"/>
        <w:rPr>
          <w:rFonts w:ascii="Arial" w:hAnsi="Arial" w:cs="Arial"/>
        </w:rPr>
      </w:pPr>
    </w:p>
    <w:p w14:paraId="1F1C1A39" w14:textId="415688B9" w:rsidR="005E46B7" w:rsidRPr="002E5016" w:rsidRDefault="005E46B7" w:rsidP="005E46B7">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C278B6">
        <w:rPr>
          <w:rFonts w:ascii="Arial" w:hAnsi="Arial" w:cs="Arial"/>
          <w:b/>
          <w:bCs/>
          <w:i/>
          <w:iCs/>
          <w:sz w:val="20"/>
          <w:szCs w:val="20"/>
        </w:rPr>
        <w:t>7</w:t>
      </w:r>
      <w:r w:rsidRPr="002E5016">
        <w:rPr>
          <w:rFonts w:ascii="Arial" w:hAnsi="Arial" w:cs="Arial"/>
          <w:i/>
          <w:iCs/>
          <w:sz w:val="20"/>
          <w:szCs w:val="20"/>
        </w:rPr>
        <w:t xml:space="preserve">: </w:t>
      </w:r>
      <w:r>
        <w:rPr>
          <w:rFonts w:ascii="Arial" w:hAnsi="Arial" w:cs="Arial"/>
          <w:i/>
          <w:iCs/>
          <w:sz w:val="20"/>
          <w:szCs w:val="20"/>
        </w:rPr>
        <w:t>W</w:t>
      </w:r>
      <w:r w:rsidRPr="000B184E">
        <w:rPr>
          <w:rFonts w:ascii="Arial" w:hAnsi="Arial" w:cs="Arial"/>
          <w:i/>
          <w:iCs/>
          <w:sz w:val="20"/>
          <w:szCs w:val="20"/>
        </w:rPr>
        <w:t xml:space="preserve">hen the </w:t>
      </w:r>
      <w:r w:rsidR="00F3547C">
        <w:rPr>
          <w:rFonts w:ascii="Arial" w:hAnsi="Arial" w:cs="Arial"/>
          <w:i/>
          <w:iCs/>
          <w:sz w:val="20"/>
          <w:szCs w:val="20"/>
        </w:rPr>
        <w:t xml:space="preserve">PA forward </w:t>
      </w:r>
      <w:r w:rsidR="00F3547C" w:rsidRPr="00F3547C">
        <w:rPr>
          <w:rFonts w:ascii="Arial" w:hAnsi="Arial" w:cs="Arial"/>
          <w:i/>
          <w:iCs/>
          <w:sz w:val="20"/>
          <w:szCs w:val="20"/>
        </w:rPr>
        <w:t>mixing IP2 is above 45 dB, the MSD would be dominated by other impairments</w:t>
      </w:r>
      <w:r w:rsidRPr="000B184E">
        <w:rPr>
          <w:rFonts w:ascii="Arial" w:hAnsi="Arial" w:cs="Arial"/>
          <w:i/>
          <w:iCs/>
          <w:sz w:val="20"/>
          <w:szCs w:val="20"/>
        </w:rPr>
        <w:t>.</w:t>
      </w:r>
    </w:p>
    <w:p w14:paraId="1426C0E5" w14:textId="77777777" w:rsidR="005E46B7" w:rsidRDefault="005E46B7" w:rsidP="005E46B7">
      <w:pPr>
        <w:jc w:val="both"/>
        <w:rPr>
          <w:rFonts w:ascii="Arial" w:hAnsi="Arial" w:cs="Arial"/>
          <w:sz w:val="20"/>
          <w:szCs w:val="20"/>
        </w:rPr>
      </w:pPr>
    </w:p>
    <w:p w14:paraId="2DC2CFE8" w14:textId="2FB45E53" w:rsidR="005E46B7" w:rsidRDefault="005E46B7" w:rsidP="005E46B7">
      <w:pPr>
        <w:spacing w:after="120"/>
        <w:jc w:val="both"/>
        <w:rPr>
          <w:rFonts w:ascii="Arial" w:hAnsi="Arial" w:cs="Arial"/>
          <w:sz w:val="20"/>
          <w:szCs w:val="20"/>
        </w:rPr>
      </w:pPr>
      <w:r>
        <w:rPr>
          <w:rFonts w:ascii="Arial" w:hAnsi="Arial" w:cs="Arial"/>
          <w:sz w:val="20"/>
          <w:szCs w:val="20"/>
        </w:rPr>
        <w:t>Figure 2.</w:t>
      </w:r>
      <w:r w:rsidR="005358CA">
        <w:rPr>
          <w:rFonts w:ascii="Arial" w:hAnsi="Arial" w:cs="Arial"/>
          <w:sz w:val="20"/>
          <w:szCs w:val="20"/>
        </w:rPr>
        <w:t>2</w:t>
      </w:r>
      <w:r>
        <w:rPr>
          <w:rFonts w:ascii="Arial" w:hAnsi="Arial" w:cs="Arial"/>
          <w:sz w:val="20"/>
          <w:szCs w:val="20"/>
        </w:rPr>
        <w:t xml:space="preserve">-3 shows the MSD improvement over </w:t>
      </w:r>
      <w:r w:rsidR="00BE2470">
        <w:rPr>
          <w:rFonts w:ascii="Arial" w:hAnsi="Arial" w:cs="Arial"/>
          <w:sz w:val="20"/>
          <w:szCs w:val="20"/>
        </w:rPr>
        <w:t>LNA IP2 performance</w:t>
      </w:r>
      <w:r>
        <w:rPr>
          <w:rFonts w:ascii="Arial" w:hAnsi="Arial" w:cs="Arial"/>
          <w:sz w:val="20"/>
          <w:szCs w:val="20"/>
        </w:rPr>
        <w:t>. It can be seen that</w:t>
      </w:r>
      <w:r w:rsidR="00694EE5">
        <w:rPr>
          <w:rFonts w:ascii="Arial" w:hAnsi="Arial" w:cs="Arial"/>
          <w:sz w:val="20"/>
          <w:szCs w:val="20"/>
        </w:rPr>
        <w:t xml:space="preserve"> </w:t>
      </w:r>
      <w:r w:rsidR="00BE2470">
        <w:rPr>
          <w:rFonts w:ascii="Arial" w:hAnsi="Arial" w:cs="Arial"/>
          <w:sz w:val="20"/>
          <w:szCs w:val="20"/>
        </w:rPr>
        <w:t>the MSD though improved with increasing LNA IP2, the improvement is quite limited even with LNA IP2 up to 20 dBm.</w:t>
      </w:r>
    </w:p>
    <w:p w14:paraId="25AED265" w14:textId="77777777" w:rsidR="005E46B7" w:rsidRDefault="005E46B7" w:rsidP="005E46B7">
      <w:pPr>
        <w:jc w:val="both"/>
        <w:rPr>
          <w:rFonts w:ascii="Arial" w:hAnsi="Arial" w:cs="Arial"/>
          <w:sz w:val="20"/>
          <w:szCs w:val="20"/>
        </w:rPr>
      </w:pPr>
    </w:p>
    <w:p w14:paraId="3ECA41BC" w14:textId="35FAF7E0" w:rsidR="005E46B7" w:rsidRDefault="00BE2470" w:rsidP="005E46B7">
      <w:pPr>
        <w:jc w:val="center"/>
        <w:rPr>
          <w:rFonts w:ascii="Arial" w:hAnsi="Arial" w:cs="Arial"/>
          <w:sz w:val="20"/>
          <w:szCs w:val="20"/>
        </w:rPr>
      </w:pPr>
      <w:r>
        <w:rPr>
          <w:noProof/>
        </w:rPr>
        <w:drawing>
          <wp:inline distT="0" distB="0" distL="0" distR="0" wp14:anchorId="78041DD2" wp14:editId="363EAE59">
            <wp:extent cx="3378200" cy="20343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2286" cy="2060935"/>
                    </a:xfrm>
                    <a:prstGeom prst="rect">
                      <a:avLst/>
                    </a:prstGeom>
                  </pic:spPr>
                </pic:pic>
              </a:graphicData>
            </a:graphic>
          </wp:inline>
        </w:drawing>
      </w:r>
    </w:p>
    <w:p w14:paraId="7048A95A" w14:textId="77777777" w:rsidR="005E46B7" w:rsidRDefault="005E46B7" w:rsidP="005E46B7">
      <w:pPr>
        <w:jc w:val="both"/>
        <w:rPr>
          <w:rFonts w:ascii="Arial" w:hAnsi="Arial" w:cs="Arial"/>
          <w:b/>
          <w:sz w:val="20"/>
          <w:szCs w:val="20"/>
        </w:rPr>
      </w:pPr>
    </w:p>
    <w:p w14:paraId="2E95DCA7" w14:textId="7486F194" w:rsidR="005E46B7" w:rsidRDefault="005E46B7" w:rsidP="005E46B7">
      <w:pPr>
        <w:spacing w:after="120"/>
        <w:jc w:val="center"/>
        <w:rPr>
          <w:rFonts w:ascii="Arial" w:hAnsi="Arial" w:cs="Arial"/>
          <w:sz w:val="20"/>
          <w:szCs w:val="20"/>
        </w:rPr>
      </w:pPr>
      <w:r>
        <w:rPr>
          <w:rFonts w:ascii="Arial" w:hAnsi="Arial" w:cs="Arial"/>
          <w:b/>
          <w:sz w:val="20"/>
          <w:szCs w:val="20"/>
        </w:rPr>
        <w:t>Figure</w:t>
      </w:r>
      <w:r w:rsidRPr="00381241">
        <w:rPr>
          <w:rFonts w:ascii="Arial" w:hAnsi="Arial" w:cs="Arial"/>
          <w:b/>
          <w:sz w:val="20"/>
          <w:szCs w:val="20"/>
        </w:rPr>
        <w:t xml:space="preserve"> 2.</w:t>
      </w:r>
      <w:r w:rsidR="005358CA">
        <w:rPr>
          <w:rFonts w:ascii="Arial" w:hAnsi="Arial" w:cs="Arial"/>
          <w:b/>
          <w:sz w:val="20"/>
          <w:szCs w:val="20"/>
        </w:rPr>
        <w:t>2</w:t>
      </w:r>
      <w:r w:rsidRPr="00381241">
        <w:rPr>
          <w:rFonts w:ascii="Arial" w:hAnsi="Arial" w:cs="Arial"/>
          <w:b/>
          <w:sz w:val="20"/>
          <w:szCs w:val="20"/>
        </w:rPr>
        <w:t>-</w:t>
      </w:r>
      <w:r>
        <w:rPr>
          <w:rFonts w:ascii="Arial" w:hAnsi="Arial" w:cs="Arial"/>
          <w:b/>
          <w:sz w:val="20"/>
          <w:szCs w:val="20"/>
        </w:rPr>
        <w:t>3</w:t>
      </w:r>
      <w:r w:rsidRPr="00381241">
        <w:rPr>
          <w:rFonts w:ascii="Arial" w:hAnsi="Arial" w:cs="Arial"/>
          <w:b/>
          <w:sz w:val="20"/>
          <w:szCs w:val="20"/>
        </w:rPr>
        <w:t xml:space="preserve"> </w:t>
      </w:r>
      <w:r w:rsidR="00BE2470">
        <w:rPr>
          <w:rFonts w:ascii="Arial" w:hAnsi="Arial" w:cs="Arial"/>
          <w:b/>
          <w:sz w:val="20"/>
          <w:szCs w:val="20"/>
        </w:rPr>
        <w:t xml:space="preserve">CA_n3-n78 2UL IMD2 </w:t>
      </w:r>
      <w:r w:rsidR="00BE2470" w:rsidRPr="00381241">
        <w:rPr>
          <w:rFonts w:ascii="Arial" w:hAnsi="Arial" w:cs="Arial"/>
          <w:b/>
          <w:sz w:val="20"/>
          <w:szCs w:val="20"/>
        </w:rPr>
        <w:t xml:space="preserve">MSD improvement over </w:t>
      </w:r>
      <w:r w:rsidR="00BE2470">
        <w:rPr>
          <w:rFonts w:ascii="Arial" w:hAnsi="Arial" w:cs="Arial"/>
          <w:b/>
          <w:sz w:val="20"/>
          <w:szCs w:val="20"/>
        </w:rPr>
        <w:t>improved LNA IP2</w:t>
      </w:r>
    </w:p>
    <w:p w14:paraId="463ECF5B" w14:textId="77777777" w:rsidR="005E46B7" w:rsidRDefault="005E46B7" w:rsidP="005E46B7">
      <w:pPr>
        <w:jc w:val="both"/>
        <w:rPr>
          <w:rFonts w:ascii="Arial" w:hAnsi="Arial" w:cs="Arial"/>
          <w:sz w:val="20"/>
          <w:szCs w:val="20"/>
        </w:rPr>
      </w:pPr>
    </w:p>
    <w:p w14:paraId="72A5A3FB" w14:textId="24811DD8" w:rsidR="005E46B7" w:rsidRDefault="005E46B7" w:rsidP="005E46B7">
      <w:pPr>
        <w:spacing w:after="120"/>
        <w:jc w:val="both"/>
        <w:rPr>
          <w:rFonts w:ascii="Arial" w:hAnsi="Arial" w:cs="Arial"/>
          <w:sz w:val="20"/>
          <w:szCs w:val="20"/>
        </w:rPr>
      </w:pPr>
      <w:r w:rsidRPr="002E5016">
        <w:rPr>
          <w:rFonts w:ascii="Arial" w:hAnsi="Arial" w:cs="Arial"/>
          <w:b/>
          <w:bCs/>
          <w:i/>
          <w:iCs/>
          <w:sz w:val="20"/>
          <w:szCs w:val="20"/>
        </w:rPr>
        <w:t xml:space="preserve">Observation </w:t>
      </w:r>
      <w:r w:rsidR="00C278B6">
        <w:rPr>
          <w:rFonts w:ascii="Arial" w:hAnsi="Arial" w:cs="Arial"/>
          <w:b/>
          <w:bCs/>
          <w:i/>
          <w:iCs/>
          <w:sz w:val="20"/>
          <w:szCs w:val="20"/>
        </w:rPr>
        <w:t>8</w:t>
      </w:r>
      <w:r w:rsidRPr="002E5016">
        <w:rPr>
          <w:rFonts w:ascii="Arial" w:hAnsi="Arial" w:cs="Arial"/>
          <w:i/>
          <w:iCs/>
          <w:sz w:val="20"/>
          <w:szCs w:val="20"/>
        </w:rPr>
        <w:t xml:space="preserve">: </w:t>
      </w:r>
      <w:r w:rsidR="00C278B6" w:rsidRPr="00BB16D4">
        <w:rPr>
          <w:rFonts w:ascii="Arial" w:hAnsi="Arial" w:cs="Arial"/>
          <w:i/>
          <w:iCs/>
          <w:sz w:val="20"/>
          <w:szCs w:val="20"/>
        </w:rPr>
        <w:t xml:space="preserve">MSD though improved with increasing LNA IP2, the improvement is quite limited even with LNA IP2 up to </w:t>
      </w:r>
      <w:r w:rsidR="00C278B6">
        <w:rPr>
          <w:rFonts w:ascii="Arial" w:hAnsi="Arial" w:cs="Arial"/>
          <w:i/>
          <w:iCs/>
          <w:sz w:val="20"/>
          <w:szCs w:val="20"/>
        </w:rPr>
        <w:t>2</w:t>
      </w:r>
      <w:r w:rsidR="00C278B6" w:rsidRPr="00BB16D4">
        <w:rPr>
          <w:rFonts w:ascii="Arial" w:hAnsi="Arial" w:cs="Arial"/>
          <w:i/>
          <w:iCs/>
          <w:sz w:val="20"/>
          <w:szCs w:val="20"/>
        </w:rPr>
        <w:t>0 dBm</w:t>
      </w:r>
      <w:r w:rsidRPr="000B184E">
        <w:rPr>
          <w:rFonts w:ascii="Arial" w:hAnsi="Arial" w:cs="Arial"/>
          <w:i/>
          <w:iCs/>
          <w:sz w:val="20"/>
          <w:szCs w:val="20"/>
        </w:rPr>
        <w:t>.</w:t>
      </w:r>
    </w:p>
    <w:p w14:paraId="5790D0CA" w14:textId="77777777" w:rsidR="005E46B7" w:rsidRDefault="005E46B7" w:rsidP="005E46B7">
      <w:pPr>
        <w:jc w:val="both"/>
        <w:rPr>
          <w:rFonts w:ascii="Arial" w:hAnsi="Arial" w:cs="Arial"/>
          <w:sz w:val="20"/>
          <w:szCs w:val="20"/>
        </w:rPr>
      </w:pPr>
    </w:p>
    <w:p w14:paraId="69A6B1EB" w14:textId="1DA700E9" w:rsidR="005E46B7" w:rsidRDefault="005E46B7" w:rsidP="005E46B7">
      <w:pPr>
        <w:spacing w:after="120"/>
        <w:jc w:val="both"/>
        <w:rPr>
          <w:rFonts w:ascii="Arial" w:hAnsi="Arial" w:cs="Arial"/>
          <w:sz w:val="20"/>
          <w:szCs w:val="20"/>
        </w:rPr>
      </w:pPr>
      <w:r>
        <w:rPr>
          <w:rFonts w:ascii="Arial" w:hAnsi="Arial" w:cs="Arial"/>
          <w:sz w:val="20"/>
          <w:szCs w:val="20"/>
        </w:rPr>
        <w:t>Figure 2.</w:t>
      </w:r>
      <w:r w:rsidR="005358CA">
        <w:rPr>
          <w:rFonts w:ascii="Arial" w:hAnsi="Arial" w:cs="Arial"/>
          <w:sz w:val="20"/>
          <w:szCs w:val="20"/>
        </w:rPr>
        <w:t>2</w:t>
      </w:r>
      <w:r>
        <w:rPr>
          <w:rFonts w:ascii="Arial" w:hAnsi="Arial" w:cs="Arial"/>
          <w:sz w:val="20"/>
          <w:szCs w:val="20"/>
        </w:rPr>
        <w:t xml:space="preserve">-4 shows the MSD improvement over </w:t>
      </w:r>
      <w:r w:rsidR="00C278B6">
        <w:rPr>
          <w:rFonts w:ascii="Arial" w:hAnsi="Arial" w:cs="Arial"/>
          <w:sz w:val="20"/>
          <w:szCs w:val="20"/>
        </w:rPr>
        <w:t>diversity n3 filter rejection ratio to n3 and n78 UL</w:t>
      </w:r>
      <w:r>
        <w:rPr>
          <w:rFonts w:ascii="Arial" w:hAnsi="Arial" w:cs="Arial"/>
          <w:sz w:val="20"/>
          <w:szCs w:val="20"/>
        </w:rPr>
        <w:t xml:space="preserve">. It can be seen that </w:t>
      </w:r>
      <w:r w:rsidR="00C278B6">
        <w:rPr>
          <w:rFonts w:ascii="Arial" w:hAnsi="Arial" w:cs="Arial"/>
          <w:sz w:val="20"/>
          <w:szCs w:val="20"/>
        </w:rPr>
        <w:t xml:space="preserve">when the n3 diversity Rx filter rejection ratio to n3 and n78 UL is above 46 dB, the MSD would be dominated by other impairments. </w:t>
      </w:r>
    </w:p>
    <w:p w14:paraId="3B046AB9" w14:textId="5F4F9AA1" w:rsidR="005E46B7" w:rsidRDefault="005E46B7" w:rsidP="00C278B6">
      <w:pPr>
        <w:jc w:val="center"/>
        <w:rPr>
          <w:rFonts w:ascii="Arial" w:hAnsi="Arial" w:cs="Arial"/>
          <w:sz w:val="20"/>
          <w:szCs w:val="20"/>
        </w:rPr>
      </w:pPr>
    </w:p>
    <w:p w14:paraId="337F19B1" w14:textId="32448F8B" w:rsidR="005E46B7" w:rsidRDefault="005E46B7" w:rsidP="005E46B7">
      <w:pPr>
        <w:spacing w:after="120"/>
        <w:jc w:val="both"/>
        <w:rPr>
          <w:rFonts w:ascii="Arial" w:hAnsi="Arial" w:cs="Arial"/>
          <w:sz w:val="20"/>
          <w:szCs w:val="20"/>
        </w:rPr>
      </w:pPr>
      <w:r w:rsidRPr="002E5016">
        <w:rPr>
          <w:rFonts w:ascii="Arial" w:hAnsi="Arial" w:cs="Arial"/>
          <w:b/>
          <w:bCs/>
          <w:i/>
          <w:iCs/>
          <w:sz w:val="20"/>
          <w:szCs w:val="20"/>
        </w:rPr>
        <w:t xml:space="preserve">Observation </w:t>
      </w:r>
      <w:r w:rsidR="003E6D25">
        <w:rPr>
          <w:rFonts w:ascii="Arial" w:hAnsi="Arial" w:cs="Arial"/>
          <w:b/>
          <w:bCs/>
          <w:i/>
          <w:iCs/>
          <w:sz w:val="20"/>
          <w:szCs w:val="20"/>
        </w:rPr>
        <w:t>9</w:t>
      </w:r>
      <w:r w:rsidRPr="002E5016">
        <w:rPr>
          <w:rFonts w:ascii="Arial" w:hAnsi="Arial" w:cs="Arial"/>
          <w:i/>
          <w:iCs/>
          <w:sz w:val="20"/>
          <w:szCs w:val="20"/>
        </w:rPr>
        <w:t xml:space="preserve">: </w:t>
      </w:r>
      <w:r w:rsidR="00C278B6" w:rsidRPr="00C278B6">
        <w:rPr>
          <w:rFonts w:ascii="Arial" w:hAnsi="Arial" w:cs="Arial"/>
          <w:i/>
          <w:iCs/>
          <w:sz w:val="20"/>
          <w:szCs w:val="20"/>
        </w:rPr>
        <w:t>when the n3 diversity Rx filter rejection ratio to n3 and n78 UL is above 46 dB, the MSD would be dominated by other impairments</w:t>
      </w:r>
      <w:r w:rsidRPr="00BB16D4">
        <w:rPr>
          <w:rFonts w:ascii="Arial" w:hAnsi="Arial" w:cs="Arial"/>
          <w:i/>
          <w:iCs/>
          <w:sz w:val="20"/>
          <w:szCs w:val="20"/>
        </w:rPr>
        <w:t>.</w:t>
      </w:r>
    </w:p>
    <w:p w14:paraId="2E097704" w14:textId="4DBE4E04" w:rsidR="005E46B7" w:rsidRDefault="00C278B6" w:rsidP="005E46B7">
      <w:pPr>
        <w:jc w:val="center"/>
        <w:rPr>
          <w:rFonts w:ascii="Arial" w:hAnsi="Arial" w:cs="Arial"/>
          <w:sz w:val="20"/>
          <w:szCs w:val="20"/>
        </w:rPr>
      </w:pPr>
      <w:r>
        <w:rPr>
          <w:noProof/>
        </w:rPr>
        <w:lastRenderedPageBreak/>
        <w:drawing>
          <wp:inline distT="0" distB="0" distL="0" distR="0" wp14:anchorId="18C3D283" wp14:editId="22214753">
            <wp:extent cx="3539067" cy="21312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49627" cy="2137621"/>
                    </a:xfrm>
                    <a:prstGeom prst="rect">
                      <a:avLst/>
                    </a:prstGeom>
                  </pic:spPr>
                </pic:pic>
              </a:graphicData>
            </a:graphic>
          </wp:inline>
        </w:drawing>
      </w:r>
    </w:p>
    <w:p w14:paraId="3C279484" w14:textId="77777777" w:rsidR="005E46B7" w:rsidRDefault="005E46B7" w:rsidP="005E46B7">
      <w:pPr>
        <w:jc w:val="both"/>
        <w:rPr>
          <w:rFonts w:ascii="Arial" w:hAnsi="Arial" w:cs="Arial"/>
          <w:sz w:val="20"/>
          <w:szCs w:val="20"/>
        </w:rPr>
      </w:pPr>
    </w:p>
    <w:p w14:paraId="55797168" w14:textId="2269407C" w:rsidR="005E46B7" w:rsidRDefault="005E46B7" w:rsidP="005E46B7">
      <w:pPr>
        <w:spacing w:after="120"/>
        <w:jc w:val="center"/>
        <w:rPr>
          <w:rFonts w:ascii="Arial" w:hAnsi="Arial" w:cs="Arial"/>
          <w:sz w:val="20"/>
          <w:szCs w:val="20"/>
        </w:rPr>
      </w:pPr>
      <w:r>
        <w:rPr>
          <w:rFonts w:ascii="Arial" w:hAnsi="Arial" w:cs="Arial"/>
          <w:b/>
          <w:sz w:val="20"/>
          <w:szCs w:val="20"/>
        </w:rPr>
        <w:t>Figure</w:t>
      </w:r>
      <w:r w:rsidRPr="00381241">
        <w:rPr>
          <w:rFonts w:ascii="Arial" w:hAnsi="Arial" w:cs="Arial"/>
          <w:b/>
          <w:sz w:val="20"/>
          <w:szCs w:val="20"/>
        </w:rPr>
        <w:t xml:space="preserve"> 2.</w:t>
      </w:r>
      <w:r w:rsidR="005358CA">
        <w:rPr>
          <w:rFonts w:ascii="Arial" w:hAnsi="Arial" w:cs="Arial"/>
          <w:b/>
          <w:sz w:val="20"/>
          <w:szCs w:val="20"/>
        </w:rPr>
        <w:t>2</w:t>
      </w:r>
      <w:r w:rsidRPr="00381241">
        <w:rPr>
          <w:rFonts w:ascii="Arial" w:hAnsi="Arial" w:cs="Arial"/>
          <w:b/>
          <w:sz w:val="20"/>
          <w:szCs w:val="20"/>
        </w:rPr>
        <w:t>-</w:t>
      </w:r>
      <w:r>
        <w:rPr>
          <w:rFonts w:ascii="Arial" w:hAnsi="Arial" w:cs="Arial"/>
          <w:b/>
          <w:sz w:val="20"/>
          <w:szCs w:val="20"/>
        </w:rPr>
        <w:t>4</w:t>
      </w:r>
      <w:r w:rsidRPr="00381241">
        <w:rPr>
          <w:rFonts w:ascii="Arial" w:hAnsi="Arial" w:cs="Arial"/>
          <w:b/>
          <w:sz w:val="20"/>
          <w:szCs w:val="20"/>
        </w:rPr>
        <w:t xml:space="preserve"> </w:t>
      </w:r>
      <w:r>
        <w:rPr>
          <w:rFonts w:ascii="Arial" w:hAnsi="Arial" w:cs="Arial"/>
          <w:b/>
          <w:sz w:val="20"/>
          <w:szCs w:val="20"/>
        </w:rPr>
        <w:t>UL 2</w:t>
      </w:r>
      <w:r w:rsidRPr="00F05829">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improvement over </w:t>
      </w:r>
      <w:r>
        <w:rPr>
          <w:rFonts w:ascii="Arial" w:hAnsi="Arial" w:cs="Arial"/>
          <w:b/>
          <w:sz w:val="20"/>
          <w:szCs w:val="20"/>
        </w:rPr>
        <w:t>improved LNA IP2</w:t>
      </w:r>
    </w:p>
    <w:p w14:paraId="2F007A60" w14:textId="77777777" w:rsidR="005E46B7" w:rsidRDefault="005E46B7" w:rsidP="005E46B7">
      <w:pPr>
        <w:jc w:val="both"/>
        <w:rPr>
          <w:rFonts w:ascii="Arial" w:hAnsi="Arial" w:cs="Arial"/>
          <w:sz w:val="20"/>
          <w:szCs w:val="20"/>
        </w:rPr>
      </w:pPr>
    </w:p>
    <w:p w14:paraId="40637550" w14:textId="77777777" w:rsidR="005E46B7" w:rsidRDefault="005E46B7" w:rsidP="005E46B7">
      <w:pPr>
        <w:spacing w:after="120"/>
        <w:jc w:val="both"/>
        <w:rPr>
          <w:rFonts w:ascii="Arial" w:hAnsi="Arial" w:cs="Arial"/>
          <w:sz w:val="20"/>
          <w:szCs w:val="20"/>
        </w:rPr>
      </w:pPr>
      <w:r>
        <w:rPr>
          <w:rFonts w:ascii="Arial" w:hAnsi="Arial" w:cs="Arial"/>
          <w:sz w:val="20"/>
          <w:szCs w:val="20"/>
        </w:rPr>
        <w:t xml:space="preserve">Based on the above observations, we can conclude that without PCB and antenna isolations improvement, the MSD from other improved RF parameters alone cannot be reduced to below 18 dB. </w:t>
      </w:r>
    </w:p>
    <w:p w14:paraId="42985FFE" w14:textId="77777777" w:rsidR="005E46B7" w:rsidRDefault="005E46B7" w:rsidP="005E46B7">
      <w:pPr>
        <w:jc w:val="both"/>
        <w:rPr>
          <w:rFonts w:ascii="Arial" w:hAnsi="Arial" w:cs="Arial"/>
          <w:sz w:val="20"/>
          <w:szCs w:val="20"/>
        </w:rPr>
      </w:pPr>
    </w:p>
    <w:p w14:paraId="6AA77C9F" w14:textId="2E6E2BB7" w:rsidR="005E46B7" w:rsidRDefault="005E46B7" w:rsidP="005E46B7">
      <w:pPr>
        <w:spacing w:after="120"/>
        <w:jc w:val="both"/>
        <w:rPr>
          <w:rFonts w:ascii="Arial" w:hAnsi="Arial" w:cs="Arial"/>
          <w:sz w:val="20"/>
          <w:szCs w:val="20"/>
        </w:rPr>
      </w:pPr>
      <w:r w:rsidRPr="002E5016">
        <w:rPr>
          <w:rFonts w:ascii="Arial" w:hAnsi="Arial" w:cs="Arial"/>
          <w:b/>
          <w:bCs/>
          <w:i/>
          <w:iCs/>
          <w:sz w:val="20"/>
          <w:szCs w:val="20"/>
        </w:rPr>
        <w:t xml:space="preserve">Observation </w:t>
      </w:r>
      <w:r w:rsidR="003E6D25">
        <w:rPr>
          <w:rFonts w:ascii="Arial" w:hAnsi="Arial" w:cs="Arial"/>
          <w:b/>
          <w:bCs/>
          <w:i/>
          <w:iCs/>
          <w:sz w:val="20"/>
          <w:szCs w:val="20"/>
        </w:rPr>
        <w:t>10</w:t>
      </w:r>
      <w:r w:rsidRPr="002E5016">
        <w:rPr>
          <w:rFonts w:ascii="Arial" w:hAnsi="Arial" w:cs="Arial"/>
          <w:i/>
          <w:iCs/>
          <w:sz w:val="20"/>
          <w:szCs w:val="20"/>
        </w:rPr>
        <w:t xml:space="preserve">: </w:t>
      </w:r>
      <w:r>
        <w:rPr>
          <w:rFonts w:ascii="Arial" w:hAnsi="Arial" w:cs="Arial"/>
          <w:i/>
          <w:iCs/>
          <w:sz w:val="20"/>
          <w:szCs w:val="20"/>
        </w:rPr>
        <w:t>W</w:t>
      </w:r>
      <w:r w:rsidRPr="005E46B7">
        <w:rPr>
          <w:rFonts w:ascii="Arial" w:hAnsi="Arial" w:cs="Arial"/>
          <w:i/>
          <w:iCs/>
          <w:sz w:val="20"/>
          <w:szCs w:val="20"/>
        </w:rPr>
        <w:t xml:space="preserve">ithout PCB and antenna isolations improvement, the </w:t>
      </w:r>
      <w:r w:rsidR="003E6D25">
        <w:rPr>
          <w:rFonts w:ascii="Arial" w:hAnsi="Arial" w:cs="Arial"/>
          <w:i/>
          <w:iCs/>
          <w:sz w:val="20"/>
          <w:szCs w:val="20"/>
        </w:rPr>
        <w:t>2</w:t>
      </w:r>
      <w:r>
        <w:rPr>
          <w:rFonts w:ascii="Arial" w:hAnsi="Arial" w:cs="Arial"/>
          <w:i/>
          <w:iCs/>
          <w:sz w:val="20"/>
          <w:szCs w:val="20"/>
        </w:rPr>
        <w:t xml:space="preserve">UL </w:t>
      </w:r>
      <w:r w:rsidR="003E6D25">
        <w:rPr>
          <w:rFonts w:ascii="Arial" w:hAnsi="Arial" w:cs="Arial"/>
          <w:i/>
          <w:iCs/>
          <w:sz w:val="20"/>
          <w:szCs w:val="20"/>
        </w:rPr>
        <w:t>IMD2</w:t>
      </w:r>
      <w:r>
        <w:rPr>
          <w:rFonts w:ascii="Arial" w:hAnsi="Arial" w:cs="Arial"/>
          <w:i/>
          <w:iCs/>
          <w:sz w:val="20"/>
          <w:szCs w:val="20"/>
        </w:rPr>
        <w:t xml:space="preserve"> </w:t>
      </w:r>
      <w:r w:rsidRPr="005E46B7">
        <w:rPr>
          <w:rFonts w:ascii="Arial" w:hAnsi="Arial" w:cs="Arial"/>
          <w:i/>
          <w:iCs/>
          <w:sz w:val="20"/>
          <w:szCs w:val="20"/>
        </w:rPr>
        <w:t>MSD from other improved RF parameters alone cannot be reduced to below 18 dB.</w:t>
      </w:r>
    </w:p>
    <w:p w14:paraId="0446E318" w14:textId="77777777" w:rsidR="005E46B7" w:rsidRDefault="005E46B7" w:rsidP="003E6D25">
      <w:pPr>
        <w:jc w:val="both"/>
        <w:rPr>
          <w:rFonts w:ascii="Arial" w:hAnsi="Arial" w:cs="Arial"/>
          <w:sz w:val="20"/>
          <w:szCs w:val="20"/>
        </w:rPr>
      </w:pPr>
    </w:p>
    <w:p w14:paraId="7E755A9A" w14:textId="397D91BB" w:rsidR="003E6D25" w:rsidRDefault="003E6D25" w:rsidP="003E6D25">
      <w:pPr>
        <w:pStyle w:val="Heading2"/>
      </w:pPr>
      <w:r>
        <w:t>2.3</w:t>
      </w:r>
      <w:r>
        <w:tab/>
      </w:r>
      <w:r>
        <w:tab/>
        <w:t>CA_n28-n40 3</w:t>
      </w:r>
      <w:r w:rsidRPr="003E6D25">
        <w:rPr>
          <w:vertAlign w:val="superscript"/>
        </w:rPr>
        <w:t>rd</w:t>
      </w:r>
      <w:r>
        <w:t xml:space="preserve"> order harmonic mixing MSD analysis</w:t>
      </w:r>
    </w:p>
    <w:p w14:paraId="7A515889" w14:textId="77777777" w:rsidR="005E46B7" w:rsidRPr="003E6D25" w:rsidRDefault="005E46B7" w:rsidP="00306D9F">
      <w:pPr>
        <w:jc w:val="both"/>
        <w:rPr>
          <w:rFonts w:ascii="Arial" w:hAnsi="Arial" w:cs="Arial"/>
          <w:sz w:val="20"/>
          <w:szCs w:val="20"/>
          <w:lang w:val="en-GB"/>
        </w:rPr>
      </w:pPr>
    </w:p>
    <w:p w14:paraId="4230F257" w14:textId="22C7B138" w:rsidR="007104AE" w:rsidRDefault="00306D9F" w:rsidP="00A51D63">
      <w:pPr>
        <w:spacing w:after="120"/>
        <w:jc w:val="both"/>
        <w:rPr>
          <w:rFonts w:ascii="Arial" w:hAnsi="Arial" w:cs="Arial"/>
          <w:sz w:val="20"/>
          <w:szCs w:val="20"/>
        </w:rPr>
      </w:pPr>
      <w:r w:rsidRPr="00A8590D">
        <w:rPr>
          <w:rFonts w:ascii="Arial" w:hAnsi="Arial" w:cs="Arial"/>
          <w:sz w:val="20"/>
          <w:szCs w:val="20"/>
        </w:rPr>
        <w:t>To assess the potential MSD improvement</w:t>
      </w:r>
      <w:r>
        <w:rPr>
          <w:rFonts w:ascii="Arial" w:hAnsi="Arial" w:cs="Arial"/>
          <w:sz w:val="20"/>
          <w:szCs w:val="20"/>
        </w:rPr>
        <w:t xml:space="preserve"> for CA_n28-n40 due to n</w:t>
      </w:r>
      <w:r w:rsidR="007104AE">
        <w:rPr>
          <w:rFonts w:ascii="Arial" w:hAnsi="Arial" w:cs="Arial"/>
          <w:sz w:val="20"/>
          <w:szCs w:val="20"/>
        </w:rPr>
        <w:t>28</w:t>
      </w:r>
      <w:r>
        <w:rPr>
          <w:rFonts w:ascii="Arial" w:hAnsi="Arial" w:cs="Arial"/>
          <w:sz w:val="20"/>
          <w:szCs w:val="20"/>
        </w:rPr>
        <w:t xml:space="preserve"> Rx 3</w:t>
      </w:r>
      <w:r>
        <w:rPr>
          <w:rFonts w:ascii="Arial" w:hAnsi="Arial" w:cs="Arial"/>
          <w:sz w:val="20"/>
          <w:szCs w:val="20"/>
          <w:vertAlign w:val="superscript"/>
        </w:rPr>
        <w:t>rd</w:t>
      </w:r>
      <w:r>
        <w:rPr>
          <w:rFonts w:ascii="Arial" w:hAnsi="Arial" w:cs="Arial"/>
          <w:sz w:val="20"/>
          <w:szCs w:val="20"/>
        </w:rPr>
        <w:t xml:space="preserve"> order harmonic </w:t>
      </w:r>
      <w:r w:rsidR="00CC231F">
        <w:rPr>
          <w:rFonts w:ascii="Arial" w:hAnsi="Arial" w:cs="Arial"/>
          <w:sz w:val="20"/>
          <w:szCs w:val="20"/>
        </w:rPr>
        <w:t>mixing</w:t>
      </w:r>
      <w:r w:rsidRPr="00A8590D">
        <w:rPr>
          <w:rFonts w:ascii="Arial" w:hAnsi="Arial" w:cs="Arial"/>
          <w:sz w:val="20"/>
          <w:szCs w:val="20"/>
        </w:rPr>
        <w:t xml:space="preserve">, we have </w:t>
      </w:r>
      <w:r>
        <w:rPr>
          <w:rFonts w:ascii="Arial" w:hAnsi="Arial" w:cs="Arial"/>
          <w:sz w:val="20"/>
          <w:szCs w:val="20"/>
        </w:rPr>
        <w:t>performed</w:t>
      </w:r>
      <w:r w:rsidRPr="00A8590D">
        <w:rPr>
          <w:rFonts w:ascii="Arial" w:hAnsi="Arial" w:cs="Arial"/>
          <w:sz w:val="20"/>
          <w:szCs w:val="20"/>
        </w:rPr>
        <w:t xml:space="preserve"> the link analysis based on the reference architecture </w:t>
      </w:r>
      <w:r w:rsidR="004B7B4E">
        <w:rPr>
          <w:rFonts w:ascii="Arial" w:hAnsi="Arial" w:cs="Arial"/>
          <w:sz w:val="20"/>
          <w:szCs w:val="20"/>
        </w:rPr>
        <w:t xml:space="preserve">as shown in </w:t>
      </w:r>
      <w:r w:rsidR="004B7B4E" w:rsidRPr="00A8590D">
        <w:rPr>
          <w:rFonts w:ascii="Arial" w:hAnsi="Arial" w:cs="Arial"/>
          <w:sz w:val="20"/>
          <w:szCs w:val="20"/>
        </w:rPr>
        <w:t>Figure 2.</w:t>
      </w:r>
      <w:r w:rsidR="004B7B4E">
        <w:rPr>
          <w:rFonts w:ascii="Arial" w:hAnsi="Arial" w:cs="Arial"/>
          <w:sz w:val="20"/>
          <w:szCs w:val="20"/>
        </w:rPr>
        <w:t>3</w:t>
      </w:r>
      <w:r w:rsidR="004B7B4E" w:rsidRPr="00A8590D">
        <w:rPr>
          <w:rFonts w:ascii="Arial" w:hAnsi="Arial" w:cs="Arial"/>
          <w:sz w:val="20"/>
          <w:szCs w:val="20"/>
        </w:rPr>
        <w:t>-1</w:t>
      </w:r>
      <w:r w:rsidR="004B7B4E">
        <w:rPr>
          <w:rFonts w:ascii="Arial" w:hAnsi="Arial" w:cs="Arial"/>
          <w:sz w:val="20"/>
          <w:szCs w:val="20"/>
        </w:rPr>
        <w:t xml:space="preserve"> </w:t>
      </w:r>
      <w:r w:rsidRPr="00A8590D">
        <w:rPr>
          <w:rFonts w:ascii="Arial" w:hAnsi="Arial" w:cs="Arial"/>
          <w:sz w:val="20"/>
          <w:szCs w:val="20"/>
        </w:rPr>
        <w:t xml:space="preserve">and a set of front-end component isolation parameters </w:t>
      </w:r>
      <w:r w:rsidR="004B7B4E">
        <w:rPr>
          <w:rFonts w:ascii="Arial" w:hAnsi="Arial" w:cs="Arial"/>
          <w:sz w:val="20"/>
          <w:szCs w:val="20"/>
        </w:rPr>
        <w:t>as summarized in</w:t>
      </w:r>
      <w:r w:rsidRPr="00A8590D">
        <w:rPr>
          <w:rFonts w:ascii="Arial" w:hAnsi="Arial" w:cs="Arial"/>
          <w:sz w:val="20"/>
          <w:szCs w:val="20"/>
        </w:rPr>
        <w:t xml:space="preserve"> Table 2.</w:t>
      </w:r>
      <w:r w:rsidR="00CC231F">
        <w:rPr>
          <w:rFonts w:ascii="Arial" w:hAnsi="Arial" w:cs="Arial"/>
          <w:sz w:val="20"/>
          <w:szCs w:val="20"/>
        </w:rPr>
        <w:t>3</w:t>
      </w:r>
      <w:r w:rsidRPr="00A8590D">
        <w:rPr>
          <w:rFonts w:ascii="Arial" w:hAnsi="Arial" w:cs="Arial"/>
          <w:sz w:val="20"/>
          <w:szCs w:val="20"/>
        </w:rPr>
        <w:t>-1</w:t>
      </w:r>
      <w:r w:rsidR="004B7B4E">
        <w:rPr>
          <w:rFonts w:ascii="Arial" w:hAnsi="Arial" w:cs="Arial"/>
          <w:sz w:val="20"/>
          <w:szCs w:val="20"/>
        </w:rPr>
        <w:t>.</w:t>
      </w:r>
    </w:p>
    <w:p w14:paraId="7432A160" w14:textId="77777777" w:rsidR="007104AE" w:rsidRDefault="007104AE" w:rsidP="007104AE">
      <w:pPr>
        <w:jc w:val="both"/>
        <w:rPr>
          <w:rFonts w:ascii="Arial" w:hAnsi="Arial" w:cs="Arial"/>
          <w:sz w:val="20"/>
          <w:szCs w:val="20"/>
        </w:rPr>
      </w:pPr>
    </w:p>
    <w:p w14:paraId="3F591E87" w14:textId="0CC2D561" w:rsidR="00A51D63" w:rsidRDefault="007104AE" w:rsidP="00A51D63">
      <w:pPr>
        <w:spacing w:after="120"/>
        <w:jc w:val="both"/>
        <w:rPr>
          <w:rFonts w:ascii="Arial" w:hAnsi="Arial" w:cs="Arial"/>
          <w:sz w:val="20"/>
          <w:szCs w:val="20"/>
        </w:rPr>
      </w:pPr>
      <w:r>
        <w:rPr>
          <w:rFonts w:ascii="Arial" w:hAnsi="Arial" w:cs="Arial"/>
          <w:sz w:val="20"/>
          <w:szCs w:val="20"/>
        </w:rPr>
        <w:t>Table 2.3-2 presents the link analysis to derive the equivalent interference power levels at n28 main and diversity Rx inputs.</w:t>
      </w:r>
      <w:r w:rsidR="007468F0">
        <w:rPr>
          <w:rFonts w:ascii="Arial" w:hAnsi="Arial" w:cs="Arial"/>
          <w:sz w:val="20"/>
          <w:szCs w:val="20"/>
        </w:rPr>
        <w:t xml:space="preserve"> </w:t>
      </w:r>
      <w:r w:rsidR="007468F0" w:rsidRPr="007468F0">
        <w:rPr>
          <w:rFonts w:ascii="Arial" w:hAnsi="Arial" w:cs="Arial"/>
          <w:sz w:val="20"/>
          <w:szCs w:val="20"/>
        </w:rPr>
        <w:t xml:space="preserve">The MSD for </w:t>
      </w:r>
      <w:r w:rsidR="007468F0">
        <w:rPr>
          <w:rFonts w:ascii="Arial" w:hAnsi="Arial" w:cs="Arial"/>
          <w:sz w:val="20"/>
          <w:szCs w:val="20"/>
        </w:rPr>
        <w:t>n28 5</w:t>
      </w:r>
      <w:r w:rsidR="007468F0" w:rsidRPr="007468F0">
        <w:rPr>
          <w:rFonts w:ascii="Arial" w:hAnsi="Arial" w:cs="Arial"/>
          <w:sz w:val="20"/>
          <w:szCs w:val="20"/>
        </w:rPr>
        <w:t>MHz DL channel BW after MRC assuming uncorrelated noise is summarized in Table 2.</w:t>
      </w:r>
      <w:r w:rsidR="007468F0">
        <w:rPr>
          <w:rFonts w:ascii="Arial" w:hAnsi="Arial" w:cs="Arial"/>
          <w:sz w:val="20"/>
          <w:szCs w:val="20"/>
        </w:rPr>
        <w:t>3</w:t>
      </w:r>
      <w:r w:rsidR="007468F0" w:rsidRPr="007468F0">
        <w:rPr>
          <w:rFonts w:ascii="Arial" w:hAnsi="Arial" w:cs="Arial"/>
          <w:sz w:val="20"/>
          <w:szCs w:val="20"/>
        </w:rPr>
        <w:t>-3.</w:t>
      </w:r>
      <w:r>
        <w:rPr>
          <w:rFonts w:ascii="Arial" w:hAnsi="Arial" w:cs="Arial"/>
          <w:sz w:val="20"/>
          <w:szCs w:val="20"/>
        </w:rPr>
        <w:t xml:space="preserve">  </w:t>
      </w:r>
      <w:r w:rsidR="004B7B4E">
        <w:rPr>
          <w:rFonts w:ascii="Arial" w:hAnsi="Arial" w:cs="Arial"/>
          <w:sz w:val="20"/>
          <w:szCs w:val="20"/>
        </w:rPr>
        <w:t xml:space="preserve"> </w:t>
      </w:r>
      <w:r w:rsidR="00306D9F" w:rsidRPr="00A8590D">
        <w:rPr>
          <w:rFonts w:ascii="Arial" w:hAnsi="Arial" w:cs="Arial"/>
          <w:sz w:val="20"/>
          <w:szCs w:val="20"/>
        </w:rPr>
        <w:t xml:space="preserve"> </w:t>
      </w:r>
    </w:p>
    <w:p w14:paraId="3481E7FA" w14:textId="76AD32F7" w:rsidR="00CC231F" w:rsidRDefault="00CC231F" w:rsidP="00CC231F">
      <w:pPr>
        <w:jc w:val="both"/>
        <w:rPr>
          <w:rFonts w:ascii="Arial" w:hAnsi="Arial" w:cs="Arial"/>
          <w:sz w:val="20"/>
          <w:szCs w:val="20"/>
        </w:rPr>
      </w:pPr>
    </w:p>
    <w:p w14:paraId="6D892311" w14:textId="7DC25E72" w:rsidR="00CC231F" w:rsidRDefault="00CC231F" w:rsidP="00CC231F">
      <w:pPr>
        <w:jc w:val="center"/>
        <w:rPr>
          <w:rFonts w:ascii="Arial" w:hAnsi="Arial" w:cs="Arial"/>
          <w:sz w:val="20"/>
          <w:szCs w:val="20"/>
        </w:rPr>
      </w:pPr>
      <w:r w:rsidRPr="00CC231F">
        <w:rPr>
          <w:rFonts w:ascii="Arial" w:hAnsi="Arial" w:cs="Arial"/>
          <w:noProof/>
          <w:sz w:val="20"/>
          <w:szCs w:val="20"/>
        </w:rPr>
        <w:drawing>
          <wp:inline distT="0" distB="0" distL="0" distR="0" wp14:anchorId="24AE2C55" wp14:editId="10319DC7">
            <wp:extent cx="4114800" cy="294941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46204" cy="2971929"/>
                    </a:xfrm>
                    <a:prstGeom prst="rect">
                      <a:avLst/>
                    </a:prstGeom>
                  </pic:spPr>
                </pic:pic>
              </a:graphicData>
            </a:graphic>
          </wp:inline>
        </w:drawing>
      </w:r>
    </w:p>
    <w:p w14:paraId="6F0DFC42" w14:textId="77777777" w:rsidR="00CC231F" w:rsidRDefault="00CC231F" w:rsidP="00CC231F">
      <w:pPr>
        <w:jc w:val="both"/>
        <w:rPr>
          <w:rFonts w:ascii="Arial" w:hAnsi="Arial" w:cs="Arial"/>
          <w:b/>
          <w:sz w:val="20"/>
          <w:szCs w:val="20"/>
        </w:rPr>
      </w:pPr>
    </w:p>
    <w:p w14:paraId="4D885830" w14:textId="0282AF5F" w:rsidR="00CC231F" w:rsidRDefault="00CC231F" w:rsidP="00A30DCE">
      <w:pPr>
        <w:spacing w:after="120"/>
        <w:jc w:val="center"/>
        <w:rPr>
          <w:rFonts w:ascii="Arial" w:hAnsi="Arial" w:cs="Arial"/>
          <w:sz w:val="20"/>
          <w:szCs w:val="20"/>
        </w:rPr>
      </w:pPr>
      <w:r>
        <w:rPr>
          <w:rFonts w:ascii="Arial" w:hAnsi="Arial" w:cs="Arial"/>
          <w:b/>
          <w:sz w:val="20"/>
          <w:szCs w:val="20"/>
        </w:rPr>
        <w:t>Figure</w:t>
      </w:r>
      <w:r w:rsidRPr="00381241">
        <w:rPr>
          <w:rFonts w:ascii="Arial" w:hAnsi="Arial" w:cs="Arial"/>
          <w:b/>
          <w:sz w:val="20"/>
          <w:szCs w:val="20"/>
        </w:rPr>
        <w:t xml:space="preserve"> 2.</w:t>
      </w:r>
      <w:r>
        <w:rPr>
          <w:rFonts w:ascii="Arial" w:hAnsi="Arial" w:cs="Arial"/>
          <w:b/>
          <w:sz w:val="20"/>
          <w:szCs w:val="20"/>
        </w:rPr>
        <w:t>3</w:t>
      </w:r>
      <w:r w:rsidRPr="00381241">
        <w:rPr>
          <w:rFonts w:ascii="Arial" w:hAnsi="Arial" w:cs="Arial"/>
          <w:b/>
          <w:sz w:val="20"/>
          <w:szCs w:val="20"/>
        </w:rPr>
        <w:t>-</w:t>
      </w:r>
      <w:r>
        <w:rPr>
          <w:rFonts w:ascii="Arial" w:hAnsi="Arial" w:cs="Arial"/>
          <w:b/>
          <w:sz w:val="20"/>
          <w:szCs w:val="20"/>
        </w:rPr>
        <w:t>1</w:t>
      </w:r>
      <w:r w:rsidRPr="00381241">
        <w:rPr>
          <w:rFonts w:ascii="Arial" w:hAnsi="Arial" w:cs="Arial"/>
          <w:b/>
          <w:sz w:val="20"/>
          <w:szCs w:val="20"/>
        </w:rPr>
        <w:t xml:space="preserve"> </w:t>
      </w:r>
      <w:r w:rsidRPr="00CC231F">
        <w:rPr>
          <w:rFonts w:ascii="Arial" w:hAnsi="Arial" w:cs="Arial"/>
          <w:b/>
          <w:sz w:val="20"/>
          <w:szCs w:val="20"/>
        </w:rPr>
        <w:t>Reference architecture for CA_n</w:t>
      </w:r>
      <w:r>
        <w:rPr>
          <w:rFonts w:ascii="Arial" w:hAnsi="Arial" w:cs="Arial"/>
          <w:b/>
          <w:sz w:val="20"/>
          <w:szCs w:val="20"/>
        </w:rPr>
        <w:t>28</w:t>
      </w:r>
      <w:r w:rsidRPr="00CC231F">
        <w:rPr>
          <w:rFonts w:ascii="Arial" w:hAnsi="Arial" w:cs="Arial"/>
          <w:b/>
          <w:sz w:val="20"/>
          <w:szCs w:val="20"/>
        </w:rPr>
        <w:t>-n</w:t>
      </w:r>
      <w:r>
        <w:rPr>
          <w:rFonts w:ascii="Arial" w:hAnsi="Arial" w:cs="Arial"/>
          <w:b/>
          <w:sz w:val="20"/>
          <w:szCs w:val="20"/>
        </w:rPr>
        <w:t>40</w:t>
      </w:r>
      <w:r w:rsidRPr="00CC231F">
        <w:rPr>
          <w:rFonts w:ascii="Arial" w:hAnsi="Arial" w:cs="Arial"/>
          <w:b/>
          <w:sz w:val="20"/>
          <w:szCs w:val="20"/>
        </w:rPr>
        <w:t xml:space="preserve"> </w:t>
      </w:r>
      <w:r>
        <w:rPr>
          <w:rFonts w:ascii="Arial" w:hAnsi="Arial" w:cs="Arial"/>
          <w:b/>
          <w:sz w:val="20"/>
          <w:szCs w:val="20"/>
        </w:rPr>
        <w:t>n</w:t>
      </w:r>
      <w:r w:rsidR="007104AE">
        <w:rPr>
          <w:rFonts w:ascii="Arial" w:hAnsi="Arial" w:cs="Arial"/>
          <w:b/>
          <w:sz w:val="20"/>
          <w:szCs w:val="20"/>
        </w:rPr>
        <w:t>28</w:t>
      </w:r>
      <w:r>
        <w:rPr>
          <w:rFonts w:ascii="Arial" w:hAnsi="Arial" w:cs="Arial"/>
          <w:b/>
          <w:sz w:val="20"/>
          <w:szCs w:val="20"/>
        </w:rPr>
        <w:t xml:space="preserve"> Rx</w:t>
      </w:r>
      <w:r w:rsidRPr="00CC231F">
        <w:rPr>
          <w:rFonts w:ascii="Arial" w:hAnsi="Arial" w:cs="Arial"/>
          <w:b/>
          <w:sz w:val="20"/>
          <w:szCs w:val="20"/>
        </w:rPr>
        <w:t xml:space="preserve"> </w:t>
      </w:r>
      <w:r>
        <w:rPr>
          <w:rFonts w:ascii="Arial" w:hAnsi="Arial" w:cs="Arial"/>
          <w:b/>
          <w:sz w:val="20"/>
          <w:szCs w:val="20"/>
        </w:rPr>
        <w:t>3</w:t>
      </w:r>
      <w:r>
        <w:rPr>
          <w:rFonts w:ascii="Arial" w:hAnsi="Arial" w:cs="Arial"/>
          <w:b/>
          <w:sz w:val="20"/>
          <w:szCs w:val="20"/>
          <w:vertAlign w:val="superscript"/>
        </w:rPr>
        <w:t>rd</w:t>
      </w:r>
      <w:r w:rsidRPr="00CC231F">
        <w:rPr>
          <w:rFonts w:ascii="Arial" w:hAnsi="Arial" w:cs="Arial"/>
          <w:b/>
          <w:sz w:val="20"/>
          <w:szCs w:val="20"/>
        </w:rPr>
        <w:t xml:space="preserve"> </w:t>
      </w:r>
      <w:r>
        <w:rPr>
          <w:rFonts w:ascii="Arial" w:hAnsi="Arial" w:cs="Arial"/>
          <w:b/>
          <w:sz w:val="20"/>
          <w:szCs w:val="20"/>
        </w:rPr>
        <w:t xml:space="preserve">order </w:t>
      </w:r>
      <w:r w:rsidRPr="00CC231F">
        <w:rPr>
          <w:rFonts w:ascii="Arial" w:hAnsi="Arial" w:cs="Arial"/>
          <w:b/>
          <w:sz w:val="20"/>
          <w:szCs w:val="20"/>
        </w:rPr>
        <w:t>harmonic</w:t>
      </w:r>
      <w:r>
        <w:rPr>
          <w:rFonts w:ascii="Arial" w:hAnsi="Arial" w:cs="Arial"/>
          <w:b/>
          <w:sz w:val="20"/>
          <w:szCs w:val="20"/>
        </w:rPr>
        <w:t xml:space="preserve"> mixing</w:t>
      </w:r>
      <w:r w:rsidRPr="00CC231F">
        <w:rPr>
          <w:rFonts w:ascii="Arial" w:hAnsi="Arial" w:cs="Arial"/>
          <w:b/>
          <w:sz w:val="20"/>
          <w:szCs w:val="20"/>
        </w:rPr>
        <w:t xml:space="preserve"> MSD analysis</w:t>
      </w:r>
    </w:p>
    <w:p w14:paraId="237EB49E" w14:textId="4F55251E" w:rsidR="00A30DCE" w:rsidRDefault="00A30DCE" w:rsidP="00A51D63">
      <w:pPr>
        <w:jc w:val="both"/>
        <w:rPr>
          <w:rFonts w:ascii="Arial" w:hAnsi="Arial" w:cs="Arial"/>
          <w:sz w:val="20"/>
          <w:szCs w:val="20"/>
        </w:rPr>
      </w:pPr>
    </w:p>
    <w:p w14:paraId="1C4535E1" w14:textId="2630B92E" w:rsidR="004B7B4E" w:rsidRDefault="004B7B4E" w:rsidP="00A51D63">
      <w:pPr>
        <w:jc w:val="both"/>
        <w:rPr>
          <w:rFonts w:ascii="Arial" w:hAnsi="Arial" w:cs="Arial"/>
          <w:sz w:val="20"/>
          <w:szCs w:val="20"/>
        </w:rPr>
      </w:pPr>
    </w:p>
    <w:p w14:paraId="252B229E" w14:textId="77777777" w:rsidR="004B7B4E" w:rsidRDefault="004B7B4E" w:rsidP="00A51D63">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807"/>
        <w:gridCol w:w="1115"/>
      </w:tblGrid>
      <w:tr w:rsidR="00A30DCE" w14:paraId="64B2408B" w14:textId="77777777" w:rsidTr="007104AE">
        <w:trPr>
          <w:trHeight w:val="331"/>
          <w:jc w:val="center"/>
        </w:trPr>
        <w:tc>
          <w:tcPr>
            <w:tcW w:w="2807" w:type="dxa"/>
            <w:vAlign w:val="center"/>
          </w:tcPr>
          <w:p w14:paraId="7CD69740" w14:textId="4B5677EE" w:rsidR="00A30DCE" w:rsidRDefault="00A30DCE" w:rsidP="00A30DCE">
            <w:pPr>
              <w:rPr>
                <w:rFonts w:ascii="Arial" w:hAnsi="Arial" w:cs="Arial"/>
                <w:sz w:val="20"/>
                <w:szCs w:val="20"/>
              </w:rPr>
            </w:pPr>
            <w:r w:rsidRPr="002E5016">
              <w:rPr>
                <w:rFonts w:ascii="Calibri" w:hAnsi="Calibri"/>
                <w:b/>
                <w:color w:val="000000"/>
                <w:sz w:val="20"/>
                <w:szCs w:val="20"/>
                <w:lang w:eastAsia="zh-CN"/>
              </w:rPr>
              <w:t>Isolation</w:t>
            </w:r>
          </w:p>
        </w:tc>
        <w:tc>
          <w:tcPr>
            <w:tcW w:w="1115" w:type="dxa"/>
            <w:vAlign w:val="center"/>
          </w:tcPr>
          <w:p w14:paraId="4F755E5F" w14:textId="3E1E3AD0" w:rsidR="00A30DCE" w:rsidRDefault="00A30DCE" w:rsidP="00A30DCE">
            <w:pPr>
              <w:jc w:val="center"/>
              <w:rPr>
                <w:rFonts w:ascii="Arial" w:hAnsi="Arial" w:cs="Arial"/>
                <w:sz w:val="20"/>
                <w:szCs w:val="20"/>
              </w:rPr>
            </w:pPr>
            <w:r w:rsidRPr="002E5016">
              <w:rPr>
                <w:rFonts w:ascii="Calibri" w:hAnsi="Calibri"/>
                <w:color w:val="000000"/>
                <w:sz w:val="20"/>
                <w:szCs w:val="20"/>
                <w:lang w:eastAsia="zh-CN"/>
              </w:rPr>
              <w:t>dB</w:t>
            </w:r>
          </w:p>
        </w:tc>
      </w:tr>
      <w:tr w:rsidR="00A30DCE" w14:paraId="3BAE44B7" w14:textId="77777777" w:rsidTr="007104AE">
        <w:trPr>
          <w:trHeight w:val="331"/>
          <w:jc w:val="center"/>
        </w:trPr>
        <w:tc>
          <w:tcPr>
            <w:tcW w:w="2807" w:type="dxa"/>
            <w:vAlign w:val="center"/>
          </w:tcPr>
          <w:p w14:paraId="25631320" w14:textId="28C321D1" w:rsidR="00A30DCE" w:rsidRDefault="00A30DCE" w:rsidP="00A30DCE">
            <w:pPr>
              <w:rPr>
                <w:rFonts w:ascii="Arial" w:hAnsi="Arial" w:cs="Arial"/>
                <w:sz w:val="20"/>
                <w:szCs w:val="20"/>
              </w:rPr>
            </w:pPr>
            <w:r>
              <w:rPr>
                <w:rFonts w:ascii="Calibri" w:hAnsi="Calibri"/>
                <w:color w:val="000000"/>
                <w:sz w:val="20"/>
                <w:szCs w:val="20"/>
                <w:lang w:eastAsia="zh-CN"/>
              </w:rPr>
              <w:t>Diplexer</w:t>
            </w:r>
          </w:p>
        </w:tc>
        <w:tc>
          <w:tcPr>
            <w:tcW w:w="1115" w:type="dxa"/>
            <w:vAlign w:val="center"/>
          </w:tcPr>
          <w:p w14:paraId="64E18B6A" w14:textId="60F52A1D" w:rsidR="00A30DCE" w:rsidRDefault="00A30DCE" w:rsidP="00A30DCE">
            <w:pPr>
              <w:jc w:val="center"/>
              <w:rPr>
                <w:rFonts w:ascii="Arial" w:hAnsi="Arial" w:cs="Arial"/>
                <w:sz w:val="20"/>
                <w:szCs w:val="20"/>
              </w:rPr>
            </w:pPr>
            <w:r>
              <w:rPr>
                <w:rFonts w:ascii="Calibri" w:hAnsi="Calibri"/>
                <w:color w:val="000000"/>
                <w:sz w:val="20"/>
                <w:szCs w:val="20"/>
                <w:lang w:eastAsia="zh-CN"/>
              </w:rPr>
              <w:t>20</w:t>
            </w:r>
          </w:p>
        </w:tc>
      </w:tr>
      <w:tr w:rsidR="00A30DCE" w14:paraId="519015AF" w14:textId="77777777" w:rsidTr="007104AE">
        <w:trPr>
          <w:trHeight w:val="331"/>
          <w:jc w:val="center"/>
        </w:trPr>
        <w:tc>
          <w:tcPr>
            <w:tcW w:w="2807" w:type="dxa"/>
            <w:vAlign w:val="center"/>
          </w:tcPr>
          <w:p w14:paraId="278EE6D7" w14:textId="385D768C" w:rsidR="00A30DCE" w:rsidRDefault="00A30DCE" w:rsidP="00A30DCE">
            <w:pPr>
              <w:rPr>
                <w:rFonts w:ascii="Arial" w:hAnsi="Arial" w:cs="Arial"/>
                <w:sz w:val="20"/>
                <w:szCs w:val="20"/>
              </w:rPr>
            </w:pPr>
            <w:r>
              <w:rPr>
                <w:rFonts w:ascii="Calibri" w:hAnsi="Calibri"/>
                <w:color w:val="000000"/>
                <w:sz w:val="20"/>
                <w:szCs w:val="20"/>
                <w:lang w:eastAsia="zh-CN"/>
              </w:rPr>
              <w:t>n28 duplexer to n40</w:t>
            </w:r>
          </w:p>
        </w:tc>
        <w:tc>
          <w:tcPr>
            <w:tcW w:w="1115" w:type="dxa"/>
            <w:vAlign w:val="center"/>
          </w:tcPr>
          <w:p w14:paraId="303A8F16" w14:textId="7499B4CB" w:rsidR="00A30DCE" w:rsidRDefault="00A30DCE" w:rsidP="00A30DCE">
            <w:pPr>
              <w:jc w:val="center"/>
              <w:rPr>
                <w:rFonts w:ascii="Arial" w:hAnsi="Arial" w:cs="Arial"/>
                <w:sz w:val="20"/>
                <w:szCs w:val="20"/>
              </w:rPr>
            </w:pPr>
            <w:r>
              <w:rPr>
                <w:rFonts w:ascii="Calibri" w:hAnsi="Calibri"/>
                <w:color w:val="000000"/>
                <w:sz w:val="20"/>
                <w:szCs w:val="20"/>
                <w:lang w:eastAsia="zh-CN"/>
              </w:rPr>
              <w:t>4</w:t>
            </w:r>
            <w:r w:rsidRPr="002E5016">
              <w:rPr>
                <w:rFonts w:ascii="Calibri" w:hAnsi="Calibri"/>
                <w:color w:val="000000"/>
                <w:sz w:val="20"/>
                <w:szCs w:val="20"/>
                <w:lang w:eastAsia="zh-CN"/>
              </w:rPr>
              <w:t>0</w:t>
            </w:r>
          </w:p>
        </w:tc>
      </w:tr>
      <w:tr w:rsidR="000C17BD" w14:paraId="3BDABDF9" w14:textId="77777777" w:rsidTr="007104AE">
        <w:trPr>
          <w:trHeight w:val="331"/>
          <w:jc w:val="center"/>
        </w:trPr>
        <w:tc>
          <w:tcPr>
            <w:tcW w:w="2807" w:type="dxa"/>
            <w:vAlign w:val="center"/>
          </w:tcPr>
          <w:p w14:paraId="2F2BFD48" w14:textId="302F6E9F" w:rsidR="000C17BD" w:rsidRDefault="000C17BD" w:rsidP="00A30DCE">
            <w:pPr>
              <w:rPr>
                <w:rFonts w:ascii="Calibri" w:hAnsi="Calibri"/>
                <w:color w:val="000000"/>
                <w:sz w:val="20"/>
                <w:szCs w:val="20"/>
                <w:lang w:eastAsia="zh-CN"/>
              </w:rPr>
            </w:pPr>
            <w:r>
              <w:rPr>
                <w:rFonts w:ascii="Calibri" w:hAnsi="Calibri"/>
                <w:color w:val="000000"/>
                <w:sz w:val="20"/>
                <w:szCs w:val="20"/>
                <w:lang w:eastAsia="zh-CN"/>
              </w:rPr>
              <w:t xml:space="preserve">n28 diversity Rx filter to n40 </w:t>
            </w:r>
          </w:p>
        </w:tc>
        <w:tc>
          <w:tcPr>
            <w:tcW w:w="1115" w:type="dxa"/>
            <w:vAlign w:val="center"/>
          </w:tcPr>
          <w:p w14:paraId="45A090AB" w14:textId="5C45CE76" w:rsidR="000C17BD" w:rsidRDefault="000C17BD" w:rsidP="00A30DCE">
            <w:pPr>
              <w:jc w:val="center"/>
              <w:rPr>
                <w:rFonts w:ascii="Calibri" w:hAnsi="Calibri"/>
                <w:color w:val="000000"/>
                <w:sz w:val="20"/>
                <w:szCs w:val="20"/>
                <w:lang w:eastAsia="zh-CN"/>
              </w:rPr>
            </w:pPr>
            <w:r>
              <w:rPr>
                <w:rFonts w:ascii="Calibri" w:hAnsi="Calibri"/>
                <w:color w:val="000000"/>
                <w:sz w:val="20"/>
                <w:szCs w:val="20"/>
                <w:lang w:eastAsia="zh-CN"/>
              </w:rPr>
              <w:t>3</w:t>
            </w:r>
            <w:r w:rsidR="007468F0">
              <w:rPr>
                <w:rFonts w:ascii="Calibri" w:hAnsi="Calibri"/>
                <w:color w:val="000000"/>
                <w:sz w:val="20"/>
                <w:szCs w:val="20"/>
                <w:lang w:eastAsia="zh-CN"/>
              </w:rPr>
              <w:t>3</w:t>
            </w:r>
          </w:p>
        </w:tc>
      </w:tr>
      <w:tr w:rsidR="00A30DCE" w14:paraId="6A6DF73E" w14:textId="77777777" w:rsidTr="007104AE">
        <w:trPr>
          <w:trHeight w:val="331"/>
          <w:jc w:val="center"/>
        </w:trPr>
        <w:tc>
          <w:tcPr>
            <w:tcW w:w="2807" w:type="dxa"/>
            <w:vAlign w:val="center"/>
          </w:tcPr>
          <w:p w14:paraId="1F9CBA7C" w14:textId="47B9CB14" w:rsidR="00A30DCE" w:rsidRDefault="00A30DCE" w:rsidP="00A30DCE">
            <w:pPr>
              <w:rPr>
                <w:rFonts w:ascii="Arial" w:hAnsi="Arial" w:cs="Arial"/>
                <w:sz w:val="20"/>
                <w:szCs w:val="20"/>
              </w:rPr>
            </w:pPr>
            <w:r>
              <w:rPr>
                <w:rFonts w:ascii="Calibri" w:hAnsi="Calibri"/>
                <w:color w:val="000000"/>
                <w:sz w:val="20"/>
                <w:szCs w:val="20"/>
                <w:lang w:eastAsia="zh-CN"/>
              </w:rPr>
              <w:t>PCB</w:t>
            </w:r>
          </w:p>
        </w:tc>
        <w:tc>
          <w:tcPr>
            <w:tcW w:w="1115" w:type="dxa"/>
            <w:vAlign w:val="center"/>
          </w:tcPr>
          <w:p w14:paraId="5AAAEDB4" w14:textId="3DB09781" w:rsidR="00A30DCE" w:rsidRDefault="00A30DCE" w:rsidP="00A30DCE">
            <w:pPr>
              <w:jc w:val="center"/>
              <w:rPr>
                <w:rFonts w:ascii="Arial" w:hAnsi="Arial" w:cs="Arial"/>
                <w:sz w:val="20"/>
                <w:szCs w:val="20"/>
              </w:rPr>
            </w:pPr>
            <w:r>
              <w:rPr>
                <w:rFonts w:ascii="Calibri" w:hAnsi="Calibri"/>
                <w:color w:val="000000"/>
                <w:sz w:val="20"/>
                <w:szCs w:val="20"/>
                <w:lang w:eastAsia="zh-CN"/>
              </w:rPr>
              <w:t>65</w:t>
            </w:r>
          </w:p>
        </w:tc>
      </w:tr>
      <w:tr w:rsidR="00A001E3" w14:paraId="734A6E86" w14:textId="77777777" w:rsidTr="007104AE">
        <w:trPr>
          <w:trHeight w:val="331"/>
          <w:jc w:val="center"/>
        </w:trPr>
        <w:tc>
          <w:tcPr>
            <w:tcW w:w="2807" w:type="dxa"/>
            <w:vAlign w:val="center"/>
          </w:tcPr>
          <w:p w14:paraId="46ED178F" w14:textId="63B6417B" w:rsidR="00A001E3" w:rsidRDefault="00A001E3" w:rsidP="00A30DCE">
            <w:pPr>
              <w:rPr>
                <w:rFonts w:ascii="Calibri" w:hAnsi="Calibri"/>
                <w:color w:val="000000"/>
                <w:sz w:val="20"/>
                <w:szCs w:val="20"/>
                <w:lang w:eastAsia="zh-CN"/>
              </w:rPr>
            </w:pPr>
            <w:r>
              <w:rPr>
                <w:rFonts w:ascii="Calibri" w:hAnsi="Calibri"/>
                <w:color w:val="000000"/>
                <w:sz w:val="20"/>
                <w:szCs w:val="20"/>
                <w:lang w:eastAsia="zh-CN"/>
              </w:rPr>
              <w:t>Antenna</w:t>
            </w:r>
          </w:p>
        </w:tc>
        <w:tc>
          <w:tcPr>
            <w:tcW w:w="1115" w:type="dxa"/>
            <w:vAlign w:val="center"/>
          </w:tcPr>
          <w:p w14:paraId="10ADB6CC" w14:textId="75DEA253" w:rsidR="00A001E3" w:rsidRDefault="00A001E3" w:rsidP="00A30DCE">
            <w:pPr>
              <w:jc w:val="center"/>
              <w:rPr>
                <w:rFonts w:ascii="Calibri" w:hAnsi="Calibri"/>
                <w:color w:val="000000"/>
                <w:sz w:val="20"/>
                <w:szCs w:val="20"/>
                <w:lang w:eastAsia="zh-CN"/>
              </w:rPr>
            </w:pPr>
            <w:r>
              <w:rPr>
                <w:rFonts w:ascii="Calibri" w:hAnsi="Calibri"/>
                <w:color w:val="000000"/>
                <w:sz w:val="20"/>
                <w:szCs w:val="20"/>
                <w:lang w:eastAsia="zh-CN"/>
              </w:rPr>
              <w:t>10</w:t>
            </w:r>
          </w:p>
        </w:tc>
      </w:tr>
      <w:tr w:rsidR="00A30DCE" w14:paraId="2853FE90" w14:textId="77777777" w:rsidTr="007104AE">
        <w:trPr>
          <w:trHeight w:val="331"/>
          <w:jc w:val="center"/>
        </w:trPr>
        <w:tc>
          <w:tcPr>
            <w:tcW w:w="2807" w:type="dxa"/>
            <w:vAlign w:val="center"/>
          </w:tcPr>
          <w:p w14:paraId="17B2F219" w14:textId="0DD8AF0C" w:rsidR="00A30DCE" w:rsidRDefault="00A30DCE" w:rsidP="00A30DCE">
            <w:pPr>
              <w:rPr>
                <w:rFonts w:ascii="Arial" w:hAnsi="Arial" w:cs="Arial"/>
                <w:sz w:val="20"/>
                <w:szCs w:val="20"/>
              </w:rPr>
            </w:pPr>
            <w:r>
              <w:rPr>
                <w:rFonts w:ascii="Calibri" w:hAnsi="Calibri"/>
                <w:color w:val="000000"/>
                <w:sz w:val="20"/>
                <w:szCs w:val="20"/>
                <w:lang w:eastAsia="zh-CN"/>
              </w:rPr>
              <w:t>Rx 3</w:t>
            </w:r>
            <w:r w:rsidRPr="00A30DCE">
              <w:rPr>
                <w:rFonts w:ascii="Calibri" w:hAnsi="Calibri"/>
                <w:color w:val="000000"/>
                <w:sz w:val="20"/>
                <w:szCs w:val="20"/>
                <w:vertAlign w:val="superscript"/>
                <w:lang w:eastAsia="zh-CN"/>
              </w:rPr>
              <w:t>rd</w:t>
            </w:r>
            <w:r>
              <w:rPr>
                <w:rFonts w:ascii="Calibri" w:hAnsi="Calibri"/>
                <w:color w:val="000000"/>
                <w:sz w:val="20"/>
                <w:szCs w:val="20"/>
                <w:lang w:eastAsia="zh-CN"/>
              </w:rPr>
              <w:t xml:space="preserve"> harmonic rejection</w:t>
            </w:r>
            <w:r w:rsidR="007104AE">
              <w:rPr>
                <w:rFonts w:ascii="Calibri" w:hAnsi="Calibri"/>
                <w:color w:val="000000"/>
                <w:sz w:val="20"/>
                <w:szCs w:val="20"/>
                <w:lang w:eastAsia="zh-CN"/>
              </w:rPr>
              <w:t xml:space="preserve"> ratio</w:t>
            </w:r>
            <w:r>
              <w:rPr>
                <w:rFonts w:ascii="Calibri" w:hAnsi="Calibri"/>
                <w:color w:val="000000"/>
                <w:sz w:val="20"/>
                <w:szCs w:val="20"/>
                <w:lang w:eastAsia="zh-CN"/>
              </w:rPr>
              <w:t xml:space="preserve"> </w:t>
            </w:r>
          </w:p>
        </w:tc>
        <w:tc>
          <w:tcPr>
            <w:tcW w:w="1115" w:type="dxa"/>
            <w:vAlign w:val="center"/>
          </w:tcPr>
          <w:p w14:paraId="46FE6420" w14:textId="2B3758B8" w:rsidR="00A30DCE" w:rsidRDefault="00A30DCE" w:rsidP="00A30DCE">
            <w:pPr>
              <w:jc w:val="center"/>
              <w:rPr>
                <w:rFonts w:ascii="Arial" w:hAnsi="Arial" w:cs="Arial"/>
                <w:sz w:val="20"/>
                <w:szCs w:val="20"/>
              </w:rPr>
            </w:pPr>
            <w:r>
              <w:rPr>
                <w:rFonts w:ascii="Calibri" w:hAnsi="Calibri"/>
                <w:color w:val="000000"/>
                <w:sz w:val="20"/>
                <w:szCs w:val="20"/>
                <w:lang w:eastAsia="zh-CN"/>
              </w:rPr>
              <w:t>2</w:t>
            </w:r>
            <w:r w:rsidR="007468F0">
              <w:rPr>
                <w:rFonts w:ascii="Calibri" w:hAnsi="Calibri"/>
                <w:color w:val="000000"/>
                <w:sz w:val="20"/>
                <w:szCs w:val="20"/>
                <w:lang w:eastAsia="zh-CN"/>
              </w:rPr>
              <w:t>5</w:t>
            </w:r>
          </w:p>
        </w:tc>
      </w:tr>
    </w:tbl>
    <w:p w14:paraId="12EAB837" w14:textId="77777777" w:rsidR="00A30DCE" w:rsidRDefault="00A30DCE" w:rsidP="00A51D63">
      <w:pPr>
        <w:jc w:val="both"/>
        <w:rPr>
          <w:rFonts w:ascii="Arial" w:hAnsi="Arial" w:cs="Arial"/>
          <w:sz w:val="20"/>
          <w:szCs w:val="20"/>
        </w:rPr>
      </w:pPr>
    </w:p>
    <w:p w14:paraId="61731D65" w14:textId="2107CB3A" w:rsidR="00A30DCE" w:rsidRDefault="004B7B4E" w:rsidP="004B7B4E">
      <w:pPr>
        <w:spacing w:after="120"/>
        <w:jc w:val="center"/>
        <w:rPr>
          <w:rFonts w:ascii="Arial" w:hAnsi="Arial" w:cs="Arial"/>
          <w:sz w:val="20"/>
          <w:szCs w:val="20"/>
        </w:rPr>
      </w:pPr>
      <w:r w:rsidRPr="00381241">
        <w:rPr>
          <w:rFonts w:ascii="Arial" w:hAnsi="Arial" w:cs="Arial"/>
          <w:b/>
          <w:sz w:val="20"/>
          <w:szCs w:val="20"/>
        </w:rPr>
        <w:t>Table 2.</w:t>
      </w:r>
      <w:r>
        <w:rPr>
          <w:rFonts w:ascii="Arial" w:hAnsi="Arial" w:cs="Arial"/>
          <w:b/>
          <w:sz w:val="20"/>
          <w:szCs w:val="20"/>
        </w:rPr>
        <w:t>3</w:t>
      </w:r>
      <w:r w:rsidRPr="00381241">
        <w:rPr>
          <w:rFonts w:ascii="Arial" w:hAnsi="Arial" w:cs="Arial"/>
          <w:b/>
          <w:sz w:val="20"/>
          <w:szCs w:val="20"/>
        </w:rPr>
        <w:t>-1 Front-end component isolation parameters for MSD calculation</w:t>
      </w:r>
    </w:p>
    <w:p w14:paraId="1A7D5301" w14:textId="77777777" w:rsidR="004B7B4E" w:rsidRDefault="004B7B4E" w:rsidP="00A51D63">
      <w:pPr>
        <w:jc w:val="both"/>
        <w:rPr>
          <w:rFonts w:ascii="Arial" w:hAnsi="Arial" w:cs="Arial"/>
          <w:sz w:val="20"/>
          <w:szCs w:val="20"/>
        </w:rPr>
      </w:pPr>
    </w:p>
    <w:tbl>
      <w:tblPr>
        <w:tblW w:w="9535" w:type="dxa"/>
        <w:jc w:val="center"/>
        <w:tblLayout w:type="fixed"/>
        <w:tblLook w:val="0000" w:firstRow="0" w:lastRow="0" w:firstColumn="0" w:lastColumn="0" w:noHBand="0" w:noVBand="0"/>
      </w:tblPr>
      <w:tblGrid>
        <w:gridCol w:w="3940"/>
        <w:gridCol w:w="865"/>
        <w:gridCol w:w="3830"/>
        <w:gridCol w:w="900"/>
      </w:tblGrid>
      <w:tr w:rsidR="007104AE" w:rsidRPr="002E5016" w14:paraId="26B5A7B1" w14:textId="77777777" w:rsidTr="000C17BD">
        <w:trPr>
          <w:trHeight w:val="288"/>
          <w:jc w:val="center"/>
        </w:trPr>
        <w:tc>
          <w:tcPr>
            <w:tcW w:w="3940" w:type="dxa"/>
            <w:tcBorders>
              <w:top w:val="single" w:sz="8" w:space="0" w:color="auto"/>
              <w:left w:val="single" w:sz="8" w:space="0" w:color="auto"/>
              <w:bottom w:val="single" w:sz="6" w:space="0" w:color="auto"/>
              <w:right w:val="single" w:sz="6" w:space="0" w:color="auto"/>
            </w:tcBorders>
            <w:vAlign w:val="center"/>
          </w:tcPr>
          <w:p w14:paraId="34822300" w14:textId="77777777" w:rsidR="007104AE" w:rsidRPr="002E5016" w:rsidRDefault="007104AE" w:rsidP="008000C5">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Insertion loss (dB)</w:t>
            </w:r>
          </w:p>
        </w:tc>
        <w:tc>
          <w:tcPr>
            <w:tcW w:w="865" w:type="dxa"/>
            <w:tcBorders>
              <w:top w:val="single" w:sz="8" w:space="0" w:color="auto"/>
              <w:left w:val="single" w:sz="6" w:space="0" w:color="auto"/>
              <w:bottom w:val="single" w:sz="6" w:space="0" w:color="auto"/>
              <w:right w:val="single" w:sz="8" w:space="0" w:color="auto"/>
            </w:tcBorders>
            <w:vAlign w:val="center"/>
          </w:tcPr>
          <w:p w14:paraId="7F8596C1"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p>
        </w:tc>
        <w:tc>
          <w:tcPr>
            <w:tcW w:w="3830" w:type="dxa"/>
            <w:tcBorders>
              <w:top w:val="single" w:sz="8" w:space="0" w:color="auto"/>
              <w:left w:val="single" w:sz="8" w:space="0" w:color="auto"/>
              <w:bottom w:val="nil"/>
              <w:right w:val="nil"/>
            </w:tcBorders>
            <w:vAlign w:val="center"/>
          </w:tcPr>
          <w:p w14:paraId="42F56F90"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p>
        </w:tc>
        <w:tc>
          <w:tcPr>
            <w:tcW w:w="900" w:type="dxa"/>
            <w:tcBorders>
              <w:top w:val="single" w:sz="8" w:space="0" w:color="auto"/>
              <w:left w:val="nil"/>
              <w:bottom w:val="nil"/>
              <w:right w:val="single" w:sz="8" w:space="0" w:color="auto"/>
            </w:tcBorders>
            <w:vAlign w:val="center"/>
          </w:tcPr>
          <w:p w14:paraId="5CC5AE1E"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p>
        </w:tc>
      </w:tr>
      <w:tr w:rsidR="007104AE" w:rsidRPr="002E5016" w14:paraId="36BEEDD3" w14:textId="77777777" w:rsidTr="000C17BD">
        <w:trPr>
          <w:trHeight w:val="288"/>
          <w:jc w:val="center"/>
        </w:trPr>
        <w:tc>
          <w:tcPr>
            <w:tcW w:w="3940" w:type="dxa"/>
            <w:tcBorders>
              <w:top w:val="single" w:sz="6" w:space="0" w:color="auto"/>
              <w:left w:val="single" w:sz="8" w:space="0" w:color="auto"/>
              <w:bottom w:val="single" w:sz="8" w:space="0" w:color="auto"/>
              <w:right w:val="single" w:sz="6" w:space="0" w:color="auto"/>
            </w:tcBorders>
            <w:vAlign w:val="center"/>
          </w:tcPr>
          <w:p w14:paraId="21EEEF45" w14:textId="77777777" w:rsidR="007104AE" w:rsidRPr="002E5016" w:rsidRDefault="007104AE" w:rsidP="008000C5">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PA output power (dBm)</w:t>
            </w:r>
          </w:p>
        </w:tc>
        <w:tc>
          <w:tcPr>
            <w:tcW w:w="865" w:type="dxa"/>
            <w:tcBorders>
              <w:top w:val="single" w:sz="6" w:space="0" w:color="auto"/>
              <w:left w:val="single" w:sz="6" w:space="0" w:color="auto"/>
              <w:bottom w:val="single" w:sz="8" w:space="0" w:color="auto"/>
              <w:right w:val="single" w:sz="8" w:space="0" w:color="auto"/>
            </w:tcBorders>
            <w:vAlign w:val="center"/>
          </w:tcPr>
          <w:p w14:paraId="665DE5DB"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26</w:t>
            </w:r>
          </w:p>
        </w:tc>
        <w:tc>
          <w:tcPr>
            <w:tcW w:w="3830" w:type="dxa"/>
            <w:tcBorders>
              <w:top w:val="nil"/>
              <w:left w:val="single" w:sz="8" w:space="0" w:color="auto"/>
              <w:bottom w:val="single" w:sz="8" w:space="0" w:color="auto"/>
              <w:right w:val="nil"/>
            </w:tcBorders>
            <w:vAlign w:val="center"/>
          </w:tcPr>
          <w:p w14:paraId="3B4800D0"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p>
        </w:tc>
        <w:tc>
          <w:tcPr>
            <w:tcW w:w="900" w:type="dxa"/>
            <w:tcBorders>
              <w:top w:val="nil"/>
              <w:left w:val="nil"/>
              <w:bottom w:val="single" w:sz="8" w:space="0" w:color="auto"/>
              <w:right w:val="single" w:sz="8" w:space="0" w:color="auto"/>
            </w:tcBorders>
            <w:vAlign w:val="center"/>
          </w:tcPr>
          <w:p w14:paraId="545407E0"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p>
        </w:tc>
      </w:tr>
      <w:tr w:rsidR="007104AE" w:rsidRPr="002E5016" w14:paraId="6C9B0466" w14:textId="77777777" w:rsidTr="000C17BD">
        <w:trPr>
          <w:trHeight w:val="288"/>
          <w:jc w:val="center"/>
        </w:trPr>
        <w:tc>
          <w:tcPr>
            <w:tcW w:w="3940" w:type="dxa"/>
            <w:tcBorders>
              <w:top w:val="single" w:sz="8" w:space="0" w:color="auto"/>
              <w:left w:val="single" w:sz="8" w:space="0" w:color="auto"/>
              <w:bottom w:val="double" w:sz="6" w:space="0" w:color="auto"/>
              <w:right w:val="single" w:sz="6" w:space="0" w:color="auto"/>
            </w:tcBorders>
            <w:vAlign w:val="center"/>
          </w:tcPr>
          <w:p w14:paraId="55B67C23" w14:textId="77777777" w:rsidR="007104AE" w:rsidRPr="00F76BDA" w:rsidRDefault="007104AE" w:rsidP="008000C5">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Main Path</w:t>
            </w:r>
          </w:p>
        </w:tc>
        <w:tc>
          <w:tcPr>
            <w:tcW w:w="865" w:type="dxa"/>
            <w:tcBorders>
              <w:top w:val="single" w:sz="8" w:space="0" w:color="auto"/>
              <w:left w:val="single" w:sz="6" w:space="0" w:color="auto"/>
              <w:bottom w:val="double" w:sz="6" w:space="0" w:color="auto"/>
              <w:right w:val="single" w:sz="8" w:space="0" w:color="auto"/>
            </w:tcBorders>
            <w:vAlign w:val="center"/>
          </w:tcPr>
          <w:p w14:paraId="54C5254D"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c>
          <w:tcPr>
            <w:tcW w:w="3830" w:type="dxa"/>
            <w:tcBorders>
              <w:top w:val="single" w:sz="8" w:space="0" w:color="auto"/>
              <w:left w:val="single" w:sz="8" w:space="0" w:color="auto"/>
              <w:bottom w:val="double" w:sz="6" w:space="0" w:color="auto"/>
              <w:right w:val="single" w:sz="6" w:space="0" w:color="auto"/>
            </w:tcBorders>
            <w:vAlign w:val="center"/>
          </w:tcPr>
          <w:p w14:paraId="2A34EBF7" w14:textId="77777777" w:rsidR="007104AE" w:rsidRPr="00F76BDA" w:rsidRDefault="007104AE" w:rsidP="008000C5">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Diversity Path</w:t>
            </w:r>
          </w:p>
        </w:tc>
        <w:tc>
          <w:tcPr>
            <w:tcW w:w="900" w:type="dxa"/>
            <w:tcBorders>
              <w:top w:val="single" w:sz="8" w:space="0" w:color="auto"/>
              <w:left w:val="single" w:sz="6" w:space="0" w:color="auto"/>
              <w:bottom w:val="double" w:sz="6" w:space="0" w:color="auto"/>
              <w:right w:val="single" w:sz="8" w:space="0" w:color="auto"/>
            </w:tcBorders>
            <w:vAlign w:val="center"/>
          </w:tcPr>
          <w:p w14:paraId="4B4D3946" w14:textId="77777777"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r>
      <w:tr w:rsidR="007104AE" w:rsidRPr="002E5016" w14:paraId="7329DBE8" w14:textId="77777777" w:rsidTr="000C17BD">
        <w:trPr>
          <w:trHeight w:val="288"/>
          <w:jc w:val="center"/>
        </w:trPr>
        <w:tc>
          <w:tcPr>
            <w:tcW w:w="3940" w:type="dxa"/>
            <w:tcBorders>
              <w:top w:val="nil"/>
              <w:left w:val="single" w:sz="8" w:space="0" w:color="auto"/>
              <w:bottom w:val="single" w:sz="6" w:space="0" w:color="auto"/>
              <w:right w:val="single" w:sz="6" w:space="0" w:color="auto"/>
            </w:tcBorders>
            <w:vAlign w:val="center"/>
          </w:tcPr>
          <w:p w14:paraId="1204B252" w14:textId="01B88357" w:rsidR="007104AE" w:rsidRPr="002E5016" w:rsidRDefault="00F11B9F"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antenna port</w:t>
            </w:r>
          </w:p>
        </w:tc>
        <w:tc>
          <w:tcPr>
            <w:tcW w:w="865" w:type="dxa"/>
            <w:tcBorders>
              <w:top w:val="nil"/>
              <w:left w:val="single" w:sz="6" w:space="0" w:color="auto"/>
              <w:bottom w:val="single" w:sz="6" w:space="0" w:color="auto"/>
              <w:right w:val="single" w:sz="8" w:space="0" w:color="auto"/>
            </w:tcBorders>
            <w:vAlign w:val="center"/>
          </w:tcPr>
          <w:p w14:paraId="5939B19B" w14:textId="0BF449EF" w:rsidR="007104AE" w:rsidRPr="002E5016" w:rsidRDefault="00F11B9F"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23</w:t>
            </w:r>
          </w:p>
        </w:tc>
        <w:tc>
          <w:tcPr>
            <w:tcW w:w="3830" w:type="dxa"/>
            <w:tcBorders>
              <w:top w:val="nil"/>
              <w:left w:val="single" w:sz="8" w:space="0" w:color="auto"/>
              <w:bottom w:val="single" w:sz="6" w:space="0" w:color="auto"/>
              <w:right w:val="single" w:sz="6" w:space="0" w:color="auto"/>
            </w:tcBorders>
            <w:vAlign w:val="center"/>
          </w:tcPr>
          <w:p w14:paraId="155F5B88" w14:textId="0444FBCA" w:rsidR="007104AE" w:rsidRPr="002E5016" w:rsidRDefault="00A001E3"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antenna port</w:t>
            </w:r>
          </w:p>
        </w:tc>
        <w:tc>
          <w:tcPr>
            <w:tcW w:w="900" w:type="dxa"/>
            <w:tcBorders>
              <w:top w:val="nil"/>
              <w:left w:val="single" w:sz="6" w:space="0" w:color="auto"/>
              <w:bottom w:val="single" w:sz="6" w:space="0" w:color="auto"/>
              <w:right w:val="single" w:sz="8" w:space="0" w:color="auto"/>
            </w:tcBorders>
            <w:vAlign w:val="center"/>
          </w:tcPr>
          <w:p w14:paraId="06472A2E" w14:textId="31DE6855" w:rsidR="007104AE" w:rsidRPr="002E5016" w:rsidRDefault="00A001E3"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13</w:t>
            </w:r>
          </w:p>
        </w:tc>
      </w:tr>
      <w:tr w:rsidR="007104AE" w:rsidRPr="002E5016" w14:paraId="3872867E" w14:textId="77777777" w:rsidTr="000C17BD">
        <w:trPr>
          <w:trHeight w:val="288"/>
          <w:jc w:val="center"/>
        </w:trPr>
        <w:tc>
          <w:tcPr>
            <w:tcW w:w="3940" w:type="dxa"/>
            <w:tcBorders>
              <w:top w:val="single" w:sz="6" w:space="0" w:color="auto"/>
              <w:left w:val="single" w:sz="8" w:space="0" w:color="auto"/>
              <w:bottom w:val="single" w:sz="6" w:space="0" w:color="auto"/>
              <w:right w:val="single" w:sz="6" w:space="0" w:color="auto"/>
            </w:tcBorders>
            <w:vAlign w:val="center"/>
          </w:tcPr>
          <w:p w14:paraId="27E65223" w14:textId="59890FC4" w:rsidR="007104AE" w:rsidRPr="002E5016" w:rsidRDefault="00F11B9F"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after diplexer</w:t>
            </w:r>
          </w:p>
        </w:tc>
        <w:tc>
          <w:tcPr>
            <w:tcW w:w="865" w:type="dxa"/>
            <w:tcBorders>
              <w:top w:val="single" w:sz="6" w:space="0" w:color="auto"/>
              <w:left w:val="single" w:sz="6" w:space="0" w:color="auto"/>
              <w:bottom w:val="single" w:sz="6" w:space="0" w:color="auto"/>
              <w:right w:val="single" w:sz="8" w:space="0" w:color="auto"/>
            </w:tcBorders>
            <w:vAlign w:val="center"/>
          </w:tcPr>
          <w:p w14:paraId="49E9D01F" w14:textId="6F4DE857" w:rsidR="007104AE" w:rsidRPr="002E5016" w:rsidRDefault="00F11B9F"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3</w:t>
            </w:r>
          </w:p>
        </w:tc>
        <w:tc>
          <w:tcPr>
            <w:tcW w:w="3830" w:type="dxa"/>
            <w:tcBorders>
              <w:top w:val="single" w:sz="6" w:space="0" w:color="auto"/>
              <w:left w:val="single" w:sz="8" w:space="0" w:color="auto"/>
              <w:bottom w:val="single" w:sz="6" w:space="0" w:color="auto"/>
              <w:right w:val="single" w:sz="6" w:space="0" w:color="auto"/>
            </w:tcBorders>
            <w:vAlign w:val="center"/>
          </w:tcPr>
          <w:p w14:paraId="29E21313" w14:textId="0F71E5A3" w:rsidR="007104AE" w:rsidRPr="002E5016" w:rsidRDefault="00A001E3"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after diplexer</w:t>
            </w:r>
          </w:p>
        </w:tc>
        <w:tc>
          <w:tcPr>
            <w:tcW w:w="900" w:type="dxa"/>
            <w:tcBorders>
              <w:top w:val="single" w:sz="6" w:space="0" w:color="auto"/>
              <w:left w:val="single" w:sz="6" w:space="0" w:color="auto"/>
              <w:bottom w:val="single" w:sz="6" w:space="0" w:color="auto"/>
              <w:right w:val="single" w:sz="8" w:space="0" w:color="auto"/>
            </w:tcBorders>
            <w:vAlign w:val="center"/>
          </w:tcPr>
          <w:p w14:paraId="61028343" w14:textId="7A0FBC5A" w:rsidR="007104AE" w:rsidRPr="002E5016" w:rsidRDefault="000C17BD"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-7</w:t>
            </w:r>
          </w:p>
        </w:tc>
      </w:tr>
      <w:tr w:rsidR="007104AE" w:rsidRPr="002E5016" w14:paraId="4D633D77" w14:textId="77777777" w:rsidTr="000C17BD">
        <w:trPr>
          <w:trHeight w:val="288"/>
          <w:jc w:val="center"/>
        </w:trPr>
        <w:tc>
          <w:tcPr>
            <w:tcW w:w="3940" w:type="dxa"/>
            <w:tcBorders>
              <w:top w:val="single" w:sz="6" w:space="0" w:color="auto"/>
              <w:left w:val="single" w:sz="8" w:space="0" w:color="auto"/>
              <w:bottom w:val="single" w:sz="6" w:space="0" w:color="auto"/>
              <w:right w:val="single" w:sz="6" w:space="0" w:color="auto"/>
            </w:tcBorders>
            <w:vAlign w:val="center"/>
          </w:tcPr>
          <w:p w14:paraId="1C9E71DB" w14:textId="3E93E7A3" w:rsidR="007104AE" w:rsidRPr="002E5016" w:rsidRDefault="00F11B9F"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n28 LNA input (filter path)</w:t>
            </w:r>
          </w:p>
        </w:tc>
        <w:tc>
          <w:tcPr>
            <w:tcW w:w="865" w:type="dxa"/>
            <w:tcBorders>
              <w:top w:val="single" w:sz="6" w:space="0" w:color="auto"/>
              <w:left w:val="single" w:sz="6" w:space="0" w:color="auto"/>
              <w:bottom w:val="single" w:sz="6" w:space="0" w:color="auto"/>
              <w:right w:val="single" w:sz="8" w:space="0" w:color="auto"/>
            </w:tcBorders>
            <w:vAlign w:val="center"/>
          </w:tcPr>
          <w:p w14:paraId="0582AF7C" w14:textId="0F5A3445" w:rsidR="007104AE" w:rsidRPr="002E5016" w:rsidRDefault="00F11B9F"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-40</w:t>
            </w:r>
          </w:p>
        </w:tc>
        <w:tc>
          <w:tcPr>
            <w:tcW w:w="3830" w:type="dxa"/>
            <w:tcBorders>
              <w:top w:val="single" w:sz="6" w:space="0" w:color="auto"/>
              <w:left w:val="single" w:sz="8" w:space="0" w:color="auto"/>
              <w:bottom w:val="single" w:sz="6" w:space="0" w:color="auto"/>
              <w:right w:val="single" w:sz="6" w:space="0" w:color="auto"/>
            </w:tcBorders>
            <w:vAlign w:val="center"/>
          </w:tcPr>
          <w:p w14:paraId="0192E21F" w14:textId="3516B6E5" w:rsidR="007104AE" w:rsidRPr="002E5016" w:rsidRDefault="000C17BD"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n28 LNA input (filter path)</w:t>
            </w:r>
          </w:p>
        </w:tc>
        <w:tc>
          <w:tcPr>
            <w:tcW w:w="900" w:type="dxa"/>
            <w:tcBorders>
              <w:top w:val="single" w:sz="6" w:space="0" w:color="auto"/>
              <w:left w:val="single" w:sz="6" w:space="0" w:color="auto"/>
              <w:bottom w:val="single" w:sz="6" w:space="0" w:color="auto"/>
              <w:right w:val="single" w:sz="8" w:space="0" w:color="auto"/>
            </w:tcBorders>
            <w:vAlign w:val="center"/>
          </w:tcPr>
          <w:p w14:paraId="7AF969F8" w14:textId="000FBAE4" w:rsidR="007104AE" w:rsidRPr="002E5016" w:rsidRDefault="000C17BD"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-4</w:t>
            </w:r>
            <w:r w:rsidR="007468F0">
              <w:rPr>
                <w:rFonts w:ascii="Calibri" w:hAnsi="Calibri" w:cs="Calibri"/>
                <w:color w:val="000000"/>
                <w:sz w:val="20"/>
                <w:szCs w:val="20"/>
                <w:lang w:eastAsia="en-GB"/>
              </w:rPr>
              <w:t>0</w:t>
            </w:r>
          </w:p>
        </w:tc>
      </w:tr>
      <w:tr w:rsidR="007104AE" w:rsidRPr="002E5016" w14:paraId="330D349C" w14:textId="77777777" w:rsidTr="000C17BD">
        <w:trPr>
          <w:trHeight w:val="288"/>
          <w:jc w:val="center"/>
        </w:trPr>
        <w:tc>
          <w:tcPr>
            <w:tcW w:w="3940" w:type="dxa"/>
            <w:tcBorders>
              <w:top w:val="single" w:sz="6" w:space="0" w:color="auto"/>
              <w:left w:val="single" w:sz="8" w:space="0" w:color="auto"/>
              <w:bottom w:val="single" w:sz="6" w:space="0" w:color="auto"/>
              <w:right w:val="single" w:sz="6" w:space="0" w:color="auto"/>
            </w:tcBorders>
            <w:vAlign w:val="center"/>
          </w:tcPr>
          <w:p w14:paraId="7339D2AC" w14:textId="708830A8" w:rsidR="007104AE" w:rsidRPr="002E5016" w:rsidRDefault="00F11B9F"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n28 LNA input (PCB)</w:t>
            </w:r>
          </w:p>
        </w:tc>
        <w:tc>
          <w:tcPr>
            <w:tcW w:w="865" w:type="dxa"/>
            <w:tcBorders>
              <w:top w:val="single" w:sz="6" w:space="0" w:color="auto"/>
              <w:left w:val="single" w:sz="6" w:space="0" w:color="auto"/>
              <w:bottom w:val="single" w:sz="6" w:space="0" w:color="auto"/>
              <w:right w:val="single" w:sz="8" w:space="0" w:color="auto"/>
            </w:tcBorders>
            <w:vAlign w:val="center"/>
          </w:tcPr>
          <w:p w14:paraId="0C540587" w14:textId="3F303963" w:rsidR="007104AE" w:rsidRPr="002E5016" w:rsidRDefault="00F11B9F"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-39</w:t>
            </w:r>
          </w:p>
        </w:tc>
        <w:tc>
          <w:tcPr>
            <w:tcW w:w="3830" w:type="dxa"/>
            <w:tcBorders>
              <w:top w:val="single" w:sz="6" w:space="0" w:color="auto"/>
              <w:left w:val="single" w:sz="8" w:space="0" w:color="auto"/>
              <w:bottom w:val="single" w:sz="6" w:space="0" w:color="auto"/>
              <w:right w:val="single" w:sz="6" w:space="0" w:color="auto"/>
            </w:tcBorders>
            <w:vAlign w:val="center"/>
          </w:tcPr>
          <w:p w14:paraId="0E64B508" w14:textId="03FF95EF" w:rsidR="007104AE" w:rsidRPr="002E5016" w:rsidRDefault="000C17BD"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n40 UL power at n28 LNA input (PCB)</w:t>
            </w:r>
          </w:p>
        </w:tc>
        <w:tc>
          <w:tcPr>
            <w:tcW w:w="900" w:type="dxa"/>
            <w:tcBorders>
              <w:top w:val="single" w:sz="6" w:space="0" w:color="auto"/>
              <w:left w:val="single" w:sz="6" w:space="0" w:color="auto"/>
              <w:bottom w:val="single" w:sz="6" w:space="0" w:color="auto"/>
              <w:right w:val="single" w:sz="8" w:space="0" w:color="auto"/>
            </w:tcBorders>
            <w:vAlign w:val="center"/>
          </w:tcPr>
          <w:p w14:paraId="4881B518" w14:textId="74E6AFDF" w:rsidR="007104AE" w:rsidRPr="002E5016" w:rsidRDefault="000C17BD"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-39</w:t>
            </w:r>
          </w:p>
        </w:tc>
      </w:tr>
      <w:tr w:rsidR="007104AE" w:rsidRPr="002E5016" w14:paraId="22411CD3" w14:textId="77777777" w:rsidTr="000C17BD">
        <w:trPr>
          <w:trHeight w:val="288"/>
          <w:jc w:val="center"/>
        </w:trPr>
        <w:tc>
          <w:tcPr>
            <w:tcW w:w="3940" w:type="dxa"/>
            <w:tcBorders>
              <w:top w:val="single" w:sz="6" w:space="0" w:color="auto"/>
              <w:left w:val="single" w:sz="8" w:space="0" w:color="auto"/>
              <w:bottom w:val="single" w:sz="6" w:space="0" w:color="auto"/>
              <w:right w:val="single" w:sz="6" w:space="0" w:color="auto"/>
            </w:tcBorders>
            <w:vAlign w:val="center"/>
          </w:tcPr>
          <w:p w14:paraId="1CA804D0" w14:textId="4384F089" w:rsidR="007104AE" w:rsidRPr="002E5016" w:rsidRDefault="00F11B9F"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 xml:space="preserve">Total </w:t>
            </w:r>
            <w:r w:rsidR="00A001E3">
              <w:rPr>
                <w:rFonts w:ascii="Calibri" w:hAnsi="Calibri" w:cs="Calibri"/>
                <w:color w:val="000000"/>
                <w:sz w:val="20"/>
                <w:szCs w:val="20"/>
                <w:lang w:eastAsia="en-GB"/>
              </w:rPr>
              <w:t>n40 UL power at n28 LNA input</w:t>
            </w:r>
          </w:p>
        </w:tc>
        <w:tc>
          <w:tcPr>
            <w:tcW w:w="865" w:type="dxa"/>
            <w:tcBorders>
              <w:top w:val="single" w:sz="6" w:space="0" w:color="auto"/>
              <w:left w:val="single" w:sz="6" w:space="0" w:color="auto"/>
              <w:bottom w:val="single" w:sz="6" w:space="0" w:color="auto"/>
              <w:right w:val="single" w:sz="8" w:space="0" w:color="auto"/>
            </w:tcBorders>
            <w:vAlign w:val="center"/>
          </w:tcPr>
          <w:p w14:paraId="74CD659E" w14:textId="16088195" w:rsidR="007104AE" w:rsidRPr="002E5016" w:rsidRDefault="00A001E3"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-36.5</w:t>
            </w:r>
          </w:p>
        </w:tc>
        <w:tc>
          <w:tcPr>
            <w:tcW w:w="3830" w:type="dxa"/>
            <w:tcBorders>
              <w:top w:val="single" w:sz="6" w:space="0" w:color="auto"/>
              <w:left w:val="single" w:sz="8" w:space="0" w:color="auto"/>
              <w:bottom w:val="single" w:sz="6" w:space="0" w:color="auto"/>
              <w:right w:val="single" w:sz="6" w:space="0" w:color="auto"/>
            </w:tcBorders>
            <w:vAlign w:val="center"/>
          </w:tcPr>
          <w:p w14:paraId="06C0583C" w14:textId="5B997011" w:rsidR="007104AE" w:rsidRPr="002E5016" w:rsidRDefault="000C17BD"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Total n40 UL power at n28 LNA input</w:t>
            </w:r>
          </w:p>
        </w:tc>
        <w:tc>
          <w:tcPr>
            <w:tcW w:w="900" w:type="dxa"/>
            <w:tcBorders>
              <w:top w:val="single" w:sz="6" w:space="0" w:color="auto"/>
              <w:left w:val="single" w:sz="6" w:space="0" w:color="auto"/>
              <w:bottom w:val="single" w:sz="6" w:space="0" w:color="auto"/>
              <w:right w:val="single" w:sz="8" w:space="0" w:color="auto"/>
            </w:tcBorders>
            <w:vAlign w:val="center"/>
          </w:tcPr>
          <w:p w14:paraId="1C05B6C3" w14:textId="3069B640"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sidR="007468F0">
              <w:rPr>
                <w:rFonts w:ascii="Calibri" w:hAnsi="Calibri" w:cs="Calibri"/>
                <w:color w:val="000000"/>
                <w:sz w:val="20"/>
                <w:szCs w:val="20"/>
                <w:lang w:eastAsia="en-GB"/>
              </w:rPr>
              <w:t>36.5</w:t>
            </w:r>
          </w:p>
        </w:tc>
      </w:tr>
      <w:tr w:rsidR="007104AE" w:rsidRPr="002E5016" w14:paraId="45E16BC1" w14:textId="77777777" w:rsidTr="000C17BD">
        <w:trPr>
          <w:trHeight w:val="288"/>
          <w:jc w:val="center"/>
        </w:trPr>
        <w:tc>
          <w:tcPr>
            <w:tcW w:w="3940" w:type="dxa"/>
            <w:tcBorders>
              <w:top w:val="single" w:sz="6" w:space="0" w:color="auto"/>
              <w:left w:val="single" w:sz="8" w:space="0" w:color="auto"/>
              <w:bottom w:val="single" w:sz="6" w:space="0" w:color="auto"/>
              <w:right w:val="single" w:sz="6" w:space="0" w:color="auto"/>
            </w:tcBorders>
            <w:vAlign w:val="center"/>
          </w:tcPr>
          <w:p w14:paraId="36FB9728" w14:textId="422EBE75" w:rsidR="007104AE" w:rsidRPr="002E5016" w:rsidRDefault="00A001E3" w:rsidP="008000C5">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Total equivalent interference power after harmonic rejection</w:t>
            </w:r>
          </w:p>
        </w:tc>
        <w:tc>
          <w:tcPr>
            <w:tcW w:w="865" w:type="dxa"/>
            <w:tcBorders>
              <w:top w:val="single" w:sz="6" w:space="0" w:color="auto"/>
              <w:left w:val="single" w:sz="6" w:space="0" w:color="auto"/>
              <w:bottom w:val="single" w:sz="6" w:space="0" w:color="auto"/>
              <w:right w:val="single" w:sz="8" w:space="0" w:color="auto"/>
            </w:tcBorders>
            <w:vAlign w:val="center"/>
          </w:tcPr>
          <w:p w14:paraId="6CE29E76" w14:textId="1B95627C" w:rsidR="007104AE" w:rsidRPr="002E5016" w:rsidRDefault="00A001E3" w:rsidP="008000C5">
            <w:pPr>
              <w:autoSpaceDE w:val="0"/>
              <w:autoSpaceDN w:val="0"/>
              <w:adjustRightInd w:val="0"/>
              <w:jc w:val="center"/>
              <w:rPr>
                <w:rFonts w:ascii="Calibri" w:hAnsi="Calibri" w:cs="Calibri"/>
                <w:color w:val="000000"/>
                <w:sz w:val="20"/>
                <w:szCs w:val="20"/>
                <w:lang w:eastAsia="en-GB"/>
              </w:rPr>
            </w:pPr>
            <w:r>
              <w:rPr>
                <w:rFonts w:ascii="Calibri" w:hAnsi="Calibri" w:cs="Calibri"/>
                <w:color w:val="000000"/>
                <w:sz w:val="20"/>
                <w:szCs w:val="20"/>
                <w:lang w:eastAsia="en-GB"/>
              </w:rPr>
              <w:t>-5</w:t>
            </w:r>
            <w:r w:rsidR="007468F0">
              <w:rPr>
                <w:rFonts w:ascii="Calibri" w:hAnsi="Calibri" w:cs="Calibri"/>
                <w:color w:val="000000"/>
                <w:sz w:val="20"/>
                <w:szCs w:val="20"/>
                <w:lang w:eastAsia="en-GB"/>
              </w:rPr>
              <w:t>8</w:t>
            </w:r>
            <w:r>
              <w:rPr>
                <w:rFonts w:ascii="Calibri" w:hAnsi="Calibri" w:cs="Calibri"/>
                <w:color w:val="000000"/>
                <w:sz w:val="20"/>
                <w:szCs w:val="20"/>
                <w:lang w:eastAsia="en-GB"/>
              </w:rPr>
              <w:t>.5</w:t>
            </w:r>
          </w:p>
        </w:tc>
        <w:tc>
          <w:tcPr>
            <w:tcW w:w="3830" w:type="dxa"/>
            <w:tcBorders>
              <w:top w:val="single" w:sz="6" w:space="0" w:color="auto"/>
              <w:left w:val="single" w:sz="8" w:space="0" w:color="auto"/>
              <w:bottom w:val="single" w:sz="6" w:space="0" w:color="auto"/>
              <w:right w:val="single" w:sz="6" w:space="0" w:color="auto"/>
            </w:tcBorders>
            <w:vAlign w:val="center"/>
          </w:tcPr>
          <w:p w14:paraId="4CE61944" w14:textId="77777777" w:rsidR="007104AE" w:rsidRPr="002E5016" w:rsidRDefault="007104AE" w:rsidP="008000C5">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900" w:type="dxa"/>
            <w:tcBorders>
              <w:top w:val="single" w:sz="6" w:space="0" w:color="auto"/>
              <w:left w:val="single" w:sz="6" w:space="0" w:color="auto"/>
              <w:bottom w:val="single" w:sz="6" w:space="0" w:color="auto"/>
              <w:right w:val="single" w:sz="8" w:space="0" w:color="auto"/>
            </w:tcBorders>
            <w:vAlign w:val="center"/>
          </w:tcPr>
          <w:p w14:paraId="32641E0B" w14:textId="46CC80BC" w:rsidR="007104AE" w:rsidRPr="002E5016" w:rsidRDefault="007104AE" w:rsidP="008000C5">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sidR="000C17BD">
              <w:rPr>
                <w:rFonts w:ascii="Calibri" w:hAnsi="Calibri" w:cs="Calibri"/>
                <w:color w:val="000000"/>
                <w:sz w:val="20"/>
                <w:szCs w:val="20"/>
                <w:lang w:eastAsia="en-GB"/>
              </w:rPr>
              <w:t>5</w:t>
            </w:r>
            <w:r w:rsidR="007468F0">
              <w:rPr>
                <w:rFonts w:ascii="Calibri" w:hAnsi="Calibri" w:cs="Calibri"/>
                <w:color w:val="000000"/>
                <w:sz w:val="20"/>
                <w:szCs w:val="20"/>
                <w:lang w:eastAsia="en-GB"/>
              </w:rPr>
              <w:t>8.5</w:t>
            </w:r>
          </w:p>
        </w:tc>
      </w:tr>
    </w:tbl>
    <w:p w14:paraId="4CE0FCDE" w14:textId="77777777" w:rsidR="007104AE" w:rsidRDefault="007104AE" w:rsidP="007468F0">
      <w:pPr>
        <w:jc w:val="both"/>
        <w:rPr>
          <w:rFonts w:ascii="Arial" w:hAnsi="Arial" w:cs="Arial"/>
          <w:sz w:val="20"/>
          <w:szCs w:val="20"/>
        </w:rPr>
      </w:pPr>
    </w:p>
    <w:p w14:paraId="4CC45D91" w14:textId="453DD204" w:rsidR="007104AE" w:rsidRDefault="007468F0" w:rsidP="007468F0">
      <w:pPr>
        <w:spacing w:after="120"/>
        <w:jc w:val="center"/>
        <w:rPr>
          <w:rFonts w:ascii="Arial" w:hAnsi="Arial" w:cs="Arial"/>
          <w:sz w:val="20"/>
          <w:szCs w:val="20"/>
        </w:rPr>
      </w:pPr>
      <w:r w:rsidRPr="00381241">
        <w:rPr>
          <w:rFonts w:ascii="Arial" w:hAnsi="Arial" w:cs="Arial"/>
          <w:b/>
          <w:sz w:val="20"/>
          <w:szCs w:val="20"/>
        </w:rPr>
        <w:t>Table 2.</w:t>
      </w:r>
      <w:r>
        <w:rPr>
          <w:rFonts w:ascii="Arial" w:hAnsi="Arial" w:cs="Arial"/>
          <w:b/>
          <w:sz w:val="20"/>
          <w:szCs w:val="20"/>
        </w:rPr>
        <w:t>3</w:t>
      </w:r>
      <w:r w:rsidRPr="00381241">
        <w:rPr>
          <w:rFonts w:ascii="Arial" w:hAnsi="Arial" w:cs="Arial"/>
          <w:b/>
          <w:sz w:val="20"/>
          <w:szCs w:val="20"/>
        </w:rPr>
        <w:t xml:space="preserve">-2 Link analysis </w:t>
      </w:r>
      <w:r w:rsidRPr="007468F0">
        <w:rPr>
          <w:rFonts w:ascii="Arial" w:hAnsi="Arial" w:cs="Arial"/>
          <w:b/>
          <w:sz w:val="20"/>
          <w:szCs w:val="20"/>
        </w:rPr>
        <w:t>to derive the interference power levels at n28 main and diversity Rx inputs</w:t>
      </w:r>
    </w:p>
    <w:p w14:paraId="58102750" w14:textId="5A8DE72C" w:rsidR="007468F0" w:rsidRDefault="007468F0" w:rsidP="00820C23">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170"/>
        <w:gridCol w:w="2304"/>
        <w:gridCol w:w="1026"/>
        <w:gridCol w:w="990"/>
        <w:gridCol w:w="1170"/>
      </w:tblGrid>
      <w:tr w:rsidR="00820C23" w:rsidRPr="00820C23" w14:paraId="116E9E54" w14:textId="77777777" w:rsidTr="00820C23">
        <w:trPr>
          <w:trHeight w:val="317"/>
          <w:jc w:val="center"/>
        </w:trPr>
        <w:tc>
          <w:tcPr>
            <w:tcW w:w="1170" w:type="dxa"/>
            <w:vAlign w:val="center"/>
          </w:tcPr>
          <w:p w14:paraId="71532FA5" w14:textId="2FBD81A6" w:rsidR="00820C23" w:rsidRPr="00820C23" w:rsidRDefault="00820C23" w:rsidP="00820C23">
            <w:pPr>
              <w:jc w:val="center"/>
              <w:rPr>
                <w:rFonts w:asciiTheme="minorHAnsi" w:hAnsiTheme="minorHAnsi" w:cstheme="minorHAnsi"/>
                <w:sz w:val="20"/>
                <w:szCs w:val="20"/>
              </w:rPr>
            </w:pPr>
            <w:r w:rsidRPr="00820C23">
              <w:rPr>
                <w:rFonts w:asciiTheme="minorHAnsi" w:hAnsiTheme="minorHAnsi" w:cstheme="minorHAnsi"/>
                <w:sz w:val="20"/>
                <w:szCs w:val="20"/>
              </w:rPr>
              <w:t>BW</w:t>
            </w:r>
          </w:p>
        </w:tc>
        <w:tc>
          <w:tcPr>
            <w:tcW w:w="2304" w:type="dxa"/>
            <w:vAlign w:val="center"/>
          </w:tcPr>
          <w:p w14:paraId="1F57C847" w14:textId="77777777" w:rsidR="00820C23" w:rsidRPr="00820C23" w:rsidRDefault="00820C23" w:rsidP="00820C23">
            <w:pPr>
              <w:jc w:val="both"/>
              <w:rPr>
                <w:rFonts w:asciiTheme="minorHAnsi" w:hAnsiTheme="minorHAnsi" w:cstheme="minorHAnsi"/>
                <w:sz w:val="20"/>
                <w:szCs w:val="20"/>
              </w:rPr>
            </w:pPr>
          </w:p>
        </w:tc>
        <w:tc>
          <w:tcPr>
            <w:tcW w:w="1026" w:type="dxa"/>
            <w:vAlign w:val="center"/>
          </w:tcPr>
          <w:p w14:paraId="05AAFEAC" w14:textId="59826343"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Floor</w:t>
            </w:r>
          </w:p>
        </w:tc>
        <w:tc>
          <w:tcPr>
            <w:tcW w:w="990" w:type="dxa"/>
            <w:vAlign w:val="center"/>
          </w:tcPr>
          <w:p w14:paraId="0BF8CCC7" w14:textId="7A26F6C0"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H2</w:t>
            </w:r>
          </w:p>
        </w:tc>
        <w:tc>
          <w:tcPr>
            <w:tcW w:w="1170" w:type="dxa"/>
            <w:vAlign w:val="center"/>
          </w:tcPr>
          <w:p w14:paraId="62D49BEC" w14:textId="43D515CA"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Total</w:t>
            </w:r>
          </w:p>
        </w:tc>
      </w:tr>
      <w:tr w:rsidR="00820C23" w:rsidRPr="00820C23" w14:paraId="124FD767" w14:textId="77777777" w:rsidTr="00820C23">
        <w:trPr>
          <w:trHeight w:val="317"/>
          <w:jc w:val="center"/>
        </w:trPr>
        <w:tc>
          <w:tcPr>
            <w:tcW w:w="1170" w:type="dxa"/>
            <w:vMerge w:val="restart"/>
            <w:vAlign w:val="center"/>
          </w:tcPr>
          <w:p w14:paraId="5BBCBE14" w14:textId="1EEE2E7E" w:rsidR="00820C23" w:rsidRPr="00820C23" w:rsidRDefault="00820C23" w:rsidP="00820C23">
            <w:pPr>
              <w:jc w:val="center"/>
              <w:rPr>
                <w:rFonts w:asciiTheme="minorHAnsi" w:hAnsiTheme="minorHAnsi" w:cstheme="minorHAnsi"/>
                <w:sz w:val="20"/>
                <w:szCs w:val="20"/>
              </w:rPr>
            </w:pPr>
            <w:r w:rsidRPr="00820C23">
              <w:rPr>
                <w:rFonts w:asciiTheme="minorHAnsi" w:hAnsiTheme="minorHAnsi" w:cstheme="minorHAnsi"/>
                <w:sz w:val="20"/>
                <w:szCs w:val="20"/>
              </w:rPr>
              <w:t>5 MHz</w:t>
            </w:r>
          </w:p>
        </w:tc>
        <w:tc>
          <w:tcPr>
            <w:tcW w:w="2304" w:type="dxa"/>
            <w:vAlign w:val="center"/>
          </w:tcPr>
          <w:p w14:paraId="72D4DCA1" w14:textId="3D2A3A9C" w:rsidR="00820C23" w:rsidRPr="00820C23" w:rsidRDefault="00820C23" w:rsidP="00820C23">
            <w:pPr>
              <w:jc w:val="both"/>
              <w:rPr>
                <w:rFonts w:asciiTheme="minorHAnsi" w:hAnsiTheme="minorHAnsi" w:cstheme="minorHAnsi"/>
                <w:sz w:val="20"/>
                <w:szCs w:val="20"/>
              </w:rPr>
            </w:pPr>
            <w:r w:rsidRPr="002E5016">
              <w:rPr>
                <w:rFonts w:ascii="Calibri" w:hAnsi="Calibri"/>
                <w:color w:val="000000"/>
                <w:sz w:val="20"/>
                <w:szCs w:val="20"/>
                <w:lang w:eastAsia="zh-CN"/>
              </w:rPr>
              <w:t>Main Path (dBm)</w:t>
            </w:r>
          </w:p>
        </w:tc>
        <w:tc>
          <w:tcPr>
            <w:tcW w:w="1026" w:type="dxa"/>
            <w:vAlign w:val="center"/>
          </w:tcPr>
          <w:p w14:paraId="6B2104BF" w14:textId="00220A16"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-9</w:t>
            </w:r>
            <w:r>
              <w:rPr>
                <w:rFonts w:ascii="Calibri" w:hAnsi="Calibri"/>
                <w:color w:val="000000"/>
                <w:sz w:val="20"/>
                <w:szCs w:val="20"/>
                <w:lang w:eastAsia="zh-CN"/>
              </w:rPr>
              <w:t>5.5</w:t>
            </w:r>
          </w:p>
        </w:tc>
        <w:tc>
          <w:tcPr>
            <w:tcW w:w="990" w:type="dxa"/>
            <w:vAlign w:val="center"/>
          </w:tcPr>
          <w:p w14:paraId="6CC001C1" w14:textId="79B128BE"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w:t>
            </w:r>
            <w:r>
              <w:rPr>
                <w:rFonts w:ascii="Calibri" w:hAnsi="Calibri"/>
                <w:color w:val="000000"/>
                <w:sz w:val="20"/>
                <w:szCs w:val="20"/>
                <w:lang w:eastAsia="zh-CN"/>
              </w:rPr>
              <w:t>58.5</w:t>
            </w:r>
          </w:p>
        </w:tc>
        <w:tc>
          <w:tcPr>
            <w:tcW w:w="1170" w:type="dxa"/>
            <w:vAlign w:val="center"/>
          </w:tcPr>
          <w:p w14:paraId="1D103862" w14:textId="28012F83"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rPr>
              <w:t>-</w:t>
            </w:r>
            <w:r>
              <w:rPr>
                <w:rFonts w:ascii="Calibri" w:hAnsi="Calibri"/>
                <w:color w:val="000000"/>
                <w:sz w:val="20"/>
                <w:szCs w:val="20"/>
              </w:rPr>
              <w:t>58.5</w:t>
            </w:r>
          </w:p>
        </w:tc>
      </w:tr>
      <w:tr w:rsidR="00820C23" w:rsidRPr="00820C23" w14:paraId="1BA72775" w14:textId="77777777" w:rsidTr="00820C23">
        <w:trPr>
          <w:trHeight w:val="317"/>
          <w:jc w:val="center"/>
        </w:trPr>
        <w:tc>
          <w:tcPr>
            <w:tcW w:w="1170" w:type="dxa"/>
            <w:vMerge/>
            <w:vAlign w:val="center"/>
          </w:tcPr>
          <w:p w14:paraId="1C074F0E" w14:textId="77777777" w:rsidR="00820C23" w:rsidRPr="00820C23" w:rsidRDefault="00820C23" w:rsidP="00820C23">
            <w:pPr>
              <w:jc w:val="center"/>
              <w:rPr>
                <w:rFonts w:asciiTheme="minorHAnsi" w:hAnsiTheme="minorHAnsi" w:cstheme="minorHAnsi"/>
                <w:sz w:val="20"/>
                <w:szCs w:val="20"/>
              </w:rPr>
            </w:pPr>
          </w:p>
        </w:tc>
        <w:tc>
          <w:tcPr>
            <w:tcW w:w="2304" w:type="dxa"/>
            <w:vAlign w:val="center"/>
          </w:tcPr>
          <w:p w14:paraId="5F708E3F" w14:textId="18175462" w:rsidR="00820C23" w:rsidRPr="00820C23" w:rsidRDefault="00820C23" w:rsidP="00820C23">
            <w:pPr>
              <w:jc w:val="both"/>
              <w:rPr>
                <w:rFonts w:asciiTheme="minorHAnsi" w:hAnsiTheme="minorHAnsi" w:cstheme="minorHAnsi"/>
                <w:sz w:val="20"/>
                <w:szCs w:val="20"/>
              </w:rPr>
            </w:pPr>
            <w:r w:rsidRPr="002E5016">
              <w:rPr>
                <w:rFonts w:ascii="Calibri" w:hAnsi="Calibri"/>
                <w:color w:val="000000"/>
                <w:sz w:val="20"/>
                <w:szCs w:val="20"/>
                <w:lang w:eastAsia="zh-CN"/>
              </w:rPr>
              <w:t>Diversity Path (dBm)</w:t>
            </w:r>
          </w:p>
        </w:tc>
        <w:tc>
          <w:tcPr>
            <w:tcW w:w="1026" w:type="dxa"/>
            <w:vAlign w:val="center"/>
          </w:tcPr>
          <w:p w14:paraId="7C0DEFA2" w14:textId="6FE960D3"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-9</w:t>
            </w:r>
            <w:r>
              <w:rPr>
                <w:rFonts w:ascii="Calibri" w:hAnsi="Calibri"/>
                <w:color w:val="000000"/>
                <w:sz w:val="20"/>
                <w:szCs w:val="20"/>
                <w:lang w:eastAsia="zh-CN"/>
              </w:rPr>
              <w:t>5.5</w:t>
            </w:r>
          </w:p>
        </w:tc>
        <w:tc>
          <w:tcPr>
            <w:tcW w:w="990" w:type="dxa"/>
            <w:vAlign w:val="center"/>
          </w:tcPr>
          <w:p w14:paraId="3DAF1782" w14:textId="53ABA03F"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w:t>
            </w:r>
            <w:r>
              <w:rPr>
                <w:rFonts w:ascii="Calibri" w:hAnsi="Calibri"/>
                <w:color w:val="000000"/>
                <w:sz w:val="20"/>
                <w:szCs w:val="20"/>
                <w:lang w:eastAsia="zh-CN"/>
              </w:rPr>
              <w:t>58.5</w:t>
            </w:r>
          </w:p>
        </w:tc>
        <w:tc>
          <w:tcPr>
            <w:tcW w:w="1170" w:type="dxa"/>
            <w:vAlign w:val="center"/>
          </w:tcPr>
          <w:p w14:paraId="0125A13C" w14:textId="7124F3EE"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rPr>
              <w:t>-</w:t>
            </w:r>
            <w:r>
              <w:rPr>
                <w:rFonts w:ascii="Calibri" w:hAnsi="Calibri"/>
                <w:color w:val="000000"/>
                <w:sz w:val="20"/>
                <w:szCs w:val="20"/>
              </w:rPr>
              <w:t>58.5</w:t>
            </w:r>
          </w:p>
        </w:tc>
      </w:tr>
      <w:tr w:rsidR="00820C23" w:rsidRPr="00820C23" w14:paraId="01D46A46" w14:textId="77777777" w:rsidTr="00820C23">
        <w:trPr>
          <w:trHeight w:val="317"/>
          <w:jc w:val="center"/>
        </w:trPr>
        <w:tc>
          <w:tcPr>
            <w:tcW w:w="1170" w:type="dxa"/>
            <w:vMerge/>
            <w:vAlign w:val="center"/>
          </w:tcPr>
          <w:p w14:paraId="76A170DE" w14:textId="77777777" w:rsidR="00820C23" w:rsidRPr="00820C23" w:rsidRDefault="00820C23" w:rsidP="00820C23">
            <w:pPr>
              <w:jc w:val="center"/>
              <w:rPr>
                <w:rFonts w:asciiTheme="minorHAnsi" w:hAnsiTheme="minorHAnsi" w:cstheme="minorHAnsi"/>
                <w:sz w:val="20"/>
                <w:szCs w:val="20"/>
              </w:rPr>
            </w:pPr>
          </w:p>
        </w:tc>
        <w:tc>
          <w:tcPr>
            <w:tcW w:w="2304" w:type="dxa"/>
            <w:vAlign w:val="center"/>
          </w:tcPr>
          <w:p w14:paraId="2A73F74A" w14:textId="520CE1AF" w:rsidR="00820C23" w:rsidRPr="00820C23" w:rsidRDefault="00820C23" w:rsidP="00820C23">
            <w:pPr>
              <w:jc w:val="both"/>
              <w:rPr>
                <w:rFonts w:asciiTheme="minorHAnsi" w:hAnsiTheme="minorHAnsi" w:cstheme="minorHAnsi"/>
                <w:sz w:val="20"/>
                <w:szCs w:val="20"/>
              </w:rPr>
            </w:pPr>
            <w:r w:rsidRPr="002E5016">
              <w:rPr>
                <w:rFonts w:ascii="Calibri" w:hAnsi="Calibri"/>
                <w:color w:val="000000"/>
                <w:sz w:val="20"/>
                <w:szCs w:val="20"/>
                <w:lang w:eastAsia="zh-CN"/>
              </w:rPr>
              <w:t>After MRC (dBm)</w:t>
            </w:r>
          </w:p>
        </w:tc>
        <w:tc>
          <w:tcPr>
            <w:tcW w:w="1026" w:type="dxa"/>
            <w:vAlign w:val="center"/>
          </w:tcPr>
          <w:p w14:paraId="3DE28CB4" w14:textId="0952D2AE"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lang w:eastAsia="zh-CN"/>
              </w:rPr>
              <w:t>-9</w:t>
            </w:r>
            <w:r>
              <w:rPr>
                <w:rFonts w:ascii="Calibri" w:hAnsi="Calibri"/>
                <w:color w:val="000000"/>
                <w:sz w:val="20"/>
                <w:szCs w:val="20"/>
                <w:lang w:eastAsia="zh-CN"/>
              </w:rPr>
              <w:t>8.5</w:t>
            </w:r>
          </w:p>
        </w:tc>
        <w:tc>
          <w:tcPr>
            <w:tcW w:w="990" w:type="dxa"/>
            <w:vAlign w:val="center"/>
          </w:tcPr>
          <w:p w14:paraId="373C9F6C" w14:textId="77777777" w:rsidR="00820C23" w:rsidRPr="00820C23" w:rsidRDefault="00820C23" w:rsidP="00820C23">
            <w:pPr>
              <w:jc w:val="center"/>
              <w:rPr>
                <w:rFonts w:asciiTheme="minorHAnsi" w:hAnsiTheme="minorHAnsi" w:cstheme="minorHAnsi"/>
                <w:sz w:val="20"/>
                <w:szCs w:val="20"/>
              </w:rPr>
            </w:pPr>
          </w:p>
        </w:tc>
        <w:tc>
          <w:tcPr>
            <w:tcW w:w="1170" w:type="dxa"/>
            <w:vAlign w:val="center"/>
          </w:tcPr>
          <w:p w14:paraId="2BBCB765" w14:textId="4083A189" w:rsidR="00820C23" w:rsidRPr="00820C23" w:rsidRDefault="00820C23" w:rsidP="00820C23">
            <w:pPr>
              <w:jc w:val="center"/>
              <w:rPr>
                <w:rFonts w:asciiTheme="minorHAnsi" w:hAnsiTheme="minorHAnsi" w:cstheme="minorHAnsi"/>
                <w:sz w:val="20"/>
                <w:szCs w:val="20"/>
              </w:rPr>
            </w:pPr>
            <w:r w:rsidRPr="002E5016">
              <w:rPr>
                <w:rFonts w:ascii="Calibri" w:hAnsi="Calibri"/>
                <w:color w:val="000000"/>
                <w:sz w:val="20"/>
                <w:szCs w:val="20"/>
              </w:rPr>
              <w:t>-</w:t>
            </w:r>
            <w:r>
              <w:rPr>
                <w:rFonts w:ascii="Calibri" w:hAnsi="Calibri"/>
                <w:color w:val="000000"/>
                <w:sz w:val="20"/>
                <w:szCs w:val="20"/>
              </w:rPr>
              <w:t>61.5</w:t>
            </w:r>
          </w:p>
        </w:tc>
      </w:tr>
      <w:tr w:rsidR="00820C23" w:rsidRPr="00820C23" w14:paraId="4F876762" w14:textId="77777777" w:rsidTr="00820C23">
        <w:trPr>
          <w:trHeight w:val="317"/>
          <w:jc w:val="center"/>
        </w:trPr>
        <w:tc>
          <w:tcPr>
            <w:tcW w:w="1170" w:type="dxa"/>
            <w:vMerge/>
            <w:vAlign w:val="center"/>
          </w:tcPr>
          <w:p w14:paraId="4CFDA4F8" w14:textId="77777777" w:rsidR="00820C23" w:rsidRPr="00820C23" w:rsidRDefault="00820C23" w:rsidP="00820C23">
            <w:pPr>
              <w:jc w:val="center"/>
              <w:rPr>
                <w:rFonts w:asciiTheme="minorHAnsi" w:hAnsiTheme="minorHAnsi" w:cstheme="minorHAnsi"/>
                <w:sz w:val="20"/>
                <w:szCs w:val="20"/>
              </w:rPr>
            </w:pPr>
          </w:p>
        </w:tc>
        <w:tc>
          <w:tcPr>
            <w:tcW w:w="2304" w:type="dxa"/>
            <w:vAlign w:val="center"/>
          </w:tcPr>
          <w:p w14:paraId="39AE9803" w14:textId="533AC540" w:rsidR="00820C23" w:rsidRPr="00820C23" w:rsidRDefault="00820C23" w:rsidP="00820C23">
            <w:pPr>
              <w:jc w:val="both"/>
              <w:rPr>
                <w:rFonts w:asciiTheme="minorHAnsi" w:hAnsiTheme="minorHAnsi" w:cstheme="minorHAnsi"/>
                <w:sz w:val="20"/>
                <w:szCs w:val="20"/>
              </w:rPr>
            </w:pPr>
            <w:r w:rsidRPr="002E5016">
              <w:rPr>
                <w:rFonts w:ascii="Calibri" w:hAnsi="Calibri"/>
                <w:color w:val="000000"/>
                <w:sz w:val="20"/>
                <w:szCs w:val="20"/>
                <w:lang w:eastAsia="zh-CN"/>
              </w:rPr>
              <w:t>MSD (dB)</w:t>
            </w:r>
          </w:p>
        </w:tc>
        <w:tc>
          <w:tcPr>
            <w:tcW w:w="1026" w:type="dxa"/>
            <w:vAlign w:val="center"/>
          </w:tcPr>
          <w:p w14:paraId="7A0A745E" w14:textId="77777777" w:rsidR="00820C23" w:rsidRPr="00820C23" w:rsidRDefault="00820C23" w:rsidP="00820C23">
            <w:pPr>
              <w:jc w:val="center"/>
              <w:rPr>
                <w:rFonts w:asciiTheme="minorHAnsi" w:hAnsiTheme="minorHAnsi" w:cstheme="minorHAnsi"/>
                <w:sz w:val="20"/>
                <w:szCs w:val="20"/>
              </w:rPr>
            </w:pPr>
          </w:p>
        </w:tc>
        <w:tc>
          <w:tcPr>
            <w:tcW w:w="990" w:type="dxa"/>
            <w:vAlign w:val="center"/>
          </w:tcPr>
          <w:p w14:paraId="7E1F2CB6" w14:textId="77777777" w:rsidR="00820C23" w:rsidRPr="00820C23" w:rsidRDefault="00820C23" w:rsidP="00820C23">
            <w:pPr>
              <w:jc w:val="center"/>
              <w:rPr>
                <w:rFonts w:asciiTheme="minorHAnsi" w:hAnsiTheme="minorHAnsi" w:cstheme="minorHAnsi"/>
                <w:sz w:val="20"/>
                <w:szCs w:val="20"/>
              </w:rPr>
            </w:pPr>
          </w:p>
        </w:tc>
        <w:tc>
          <w:tcPr>
            <w:tcW w:w="1170" w:type="dxa"/>
            <w:vAlign w:val="center"/>
          </w:tcPr>
          <w:p w14:paraId="0D0337FC" w14:textId="3EB2309C" w:rsidR="00820C23" w:rsidRPr="00820C23" w:rsidRDefault="00820C23" w:rsidP="00820C23">
            <w:pPr>
              <w:jc w:val="center"/>
              <w:rPr>
                <w:rFonts w:asciiTheme="minorHAnsi" w:hAnsiTheme="minorHAnsi" w:cstheme="minorHAnsi"/>
                <w:sz w:val="20"/>
                <w:szCs w:val="20"/>
              </w:rPr>
            </w:pPr>
            <w:r>
              <w:rPr>
                <w:rFonts w:ascii="Calibri" w:hAnsi="Calibri"/>
                <w:b/>
                <w:bCs/>
                <w:color w:val="000000"/>
                <w:sz w:val="20"/>
                <w:szCs w:val="20"/>
              </w:rPr>
              <w:t>37.0</w:t>
            </w:r>
          </w:p>
        </w:tc>
      </w:tr>
    </w:tbl>
    <w:p w14:paraId="10EA5B41" w14:textId="77777777" w:rsidR="00820C23" w:rsidRDefault="00820C23" w:rsidP="00820C23">
      <w:pPr>
        <w:jc w:val="both"/>
        <w:rPr>
          <w:rFonts w:ascii="Arial" w:hAnsi="Arial" w:cs="Arial"/>
          <w:sz w:val="20"/>
          <w:szCs w:val="20"/>
        </w:rPr>
      </w:pPr>
    </w:p>
    <w:p w14:paraId="1206C908" w14:textId="73263580" w:rsidR="00820C23" w:rsidRPr="00381241" w:rsidRDefault="00820C23" w:rsidP="00820C23">
      <w:pPr>
        <w:spacing w:after="120"/>
        <w:jc w:val="center"/>
        <w:rPr>
          <w:rFonts w:ascii="Arial" w:hAnsi="Arial" w:cs="Arial"/>
          <w:sz w:val="20"/>
          <w:szCs w:val="20"/>
        </w:rPr>
      </w:pPr>
      <w:r w:rsidRPr="00381241">
        <w:rPr>
          <w:rFonts w:ascii="Arial" w:hAnsi="Arial" w:cs="Arial"/>
          <w:b/>
          <w:sz w:val="20"/>
          <w:szCs w:val="20"/>
        </w:rPr>
        <w:t>Table 2.</w:t>
      </w:r>
      <w:r>
        <w:rPr>
          <w:rFonts w:ascii="Arial" w:hAnsi="Arial" w:cs="Arial"/>
          <w:b/>
          <w:sz w:val="20"/>
          <w:szCs w:val="20"/>
        </w:rPr>
        <w:t>3</w:t>
      </w:r>
      <w:r w:rsidRPr="00381241">
        <w:rPr>
          <w:rFonts w:ascii="Arial" w:hAnsi="Arial" w:cs="Arial"/>
          <w:b/>
          <w:sz w:val="20"/>
          <w:szCs w:val="20"/>
        </w:rPr>
        <w:t xml:space="preserve">-3 MSD for </w:t>
      </w:r>
      <w:r>
        <w:rPr>
          <w:rFonts w:ascii="Arial" w:hAnsi="Arial" w:cs="Arial"/>
          <w:b/>
          <w:sz w:val="20"/>
          <w:szCs w:val="20"/>
        </w:rPr>
        <w:t>5MHz</w:t>
      </w:r>
      <w:r w:rsidRPr="00381241">
        <w:rPr>
          <w:rFonts w:ascii="Arial" w:hAnsi="Arial" w:cs="Arial"/>
          <w:b/>
          <w:sz w:val="20"/>
          <w:szCs w:val="20"/>
        </w:rPr>
        <w:t xml:space="preserve"> DL channel BW after MRC</w:t>
      </w:r>
    </w:p>
    <w:p w14:paraId="6AFD7B24" w14:textId="77777777" w:rsidR="00820C23" w:rsidRDefault="00820C23" w:rsidP="00ED55F2">
      <w:pPr>
        <w:jc w:val="both"/>
        <w:rPr>
          <w:rFonts w:ascii="Arial" w:hAnsi="Arial" w:cs="Arial"/>
          <w:sz w:val="20"/>
          <w:szCs w:val="20"/>
        </w:rPr>
      </w:pPr>
    </w:p>
    <w:p w14:paraId="49B99CBB" w14:textId="40CC3EB6" w:rsidR="00A51D63" w:rsidRDefault="00ED55F2" w:rsidP="00A51D63">
      <w:pPr>
        <w:spacing w:after="120"/>
        <w:jc w:val="both"/>
        <w:rPr>
          <w:rFonts w:ascii="Arial" w:hAnsi="Arial" w:cs="Arial"/>
          <w:sz w:val="20"/>
          <w:szCs w:val="20"/>
        </w:rPr>
      </w:pPr>
      <w:r>
        <w:rPr>
          <w:rFonts w:ascii="Arial" w:hAnsi="Arial" w:cs="Arial"/>
          <w:sz w:val="20"/>
          <w:szCs w:val="20"/>
        </w:rPr>
        <w:t>Though there are many factors affecting the MSD value, from the link analysis we have observed that the most effective way to reduce the MSD due to UL 2</w:t>
      </w:r>
      <w:r w:rsidRPr="004551D0">
        <w:rPr>
          <w:rFonts w:ascii="Arial" w:hAnsi="Arial" w:cs="Arial"/>
          <w:sz w:val="20"/>
          <w:szCs w:val="20"/>
          <w:vertAlign w:val="superscript"/>
        </w:rPr>
        <w:t>nd</w:t>
      </w:r>
      <w:r>
        <w:rPr>
          <w:rFonts w:ascii="Arial" w:hAnsi="Arial" w:cs="Arial"/>
          <w:sz w:val="20"/>
          <w:szCs w:val="20"/>
        </w:rPr>
        <w:t xml:space="preserve"> harmonic interference is to improve PCB isolation and antenna isolation simultaneously. Thereby w</w:t>
      </w:r>
      <w:r w:rsidRPr="00381241">
        <w:rPr>
          <w:rFonts w:ascii="Arial" w:hAnsi="Arial" w:cs="Arial"/>
          <w:sz w:val="20"/>
          <w:szCs w:val="20"/>
        </w:rPr>
        <w:t xml:space="preserve">ithout taking into account the practical implementation feasibility, we have evaluated the MSD improvement over the </w:t>
      </w:r>
      <w:r w:rsidR="003274D0">
        <w:rPr>
          <w:rFonts w:ascii="Arial" w:hAnsi="Arial" w:cs="Arial"/>
          <w:sz w:val="20"/>
          <w:szCs w:val="20"/>
        </w:rPr>
        <w:t>improved</w:t>
      </w:r>
      <w:r w:rsidRPr="00381241">
        <w:rPr>
          <w:rFonts w:ascii="Arial" w:hAnsi="Arial" w:cs="Arial"/>
          <w:sz w:val="20"/>
          <w:szCs w:val="20"/>
        </w:rPr>
        <w:t xml:space="preserve"> PCB isolation up to 100 dB and antenna isolation up to 20 dB. The result for </w:t>
      </w:r>
      <w:r>
        <w:rPr>
          <w:rFonts w:ascii="Arial" w:hAnsi="Arial" w:cs="Arial"/>
          <w:sz w:val="20"/>
          <w:szCs w:val="20"/>
        </w:rPr>
        <w:t>5</w:t>
      </w:r>
      <w:r w:rsidRPr="00381241">
        <w:rPr>
          <w:rFonts w:ascii="Arial" w:hAnsi="Arial" w:cs="Arial"/>
          <w:sz w:val="20"/>
          <w:szCs w:val="20"/>
        </w:rPr>
        <w:t>MHz DL channel BW is shown in Figure 2.</w:t>
      </w:r>
      <w:r>
        <w:rPr>
          <w:rFonts w:ascii="Arial" w:hAnsi="Arial" w:cs="Arial"/>
          <w:sz w:val="20"/>
          <w:szCs w:val="20"/>
        </w:rPr>
        <w:t>3</w:t>
      </w:r>
      <w:r w:rsidRPr="00381241">
        <w:rPr>
          <w:rFonts w:ascii="Arial" w:hAnsi="Arial" w:cs="Arial"/>
          <w:sz w:val="20"/>
          <w:szCs w:val="20"/>
        </w:rPr>
        <w:t>-2.</w:t>
      </w:r>
    </w:p>
    <w:p w14:paraId="5106DEAC" w14:textId="7E93B6EE" w:rsidR="00A51D63" w:rsidRDefault="00A51D63" w:rsidP="00A51D63">
      <w:pPr>
        <w:jc w:val="both"/>
        <w:rPr>
          <w:rFonts w:ascii="Arial" w:hAnsi="Arial" w:cs="Arial"/>
          <w:sz w:val="20"/>
          <w:szCs w:val="20"/>
        </w:rPr>
      </w:pPr>
    </w:p>
    <w:p w14:paraId="03DDD734" w14:textId="2D90F6C0" w:rsidR="00052BE8" w:rsidRDefault="00B605FD" w:rsidP="001F3CFF">
      <w:pPr>
        <w:spacing w:after="120"/>
        <w:jc w:val="both"/>
        <w:rPr>
          <w:rFonts w:ascii="Arial" w:hAnsi="Arial" w:cs="Arial"/>
          <w:sz w:val="20"/>
          <w:szCs w:val="20"/>
        </w:rPr>
      </w:pPr>
      <w:r w:rsidRPr="00381241">
        <w:rPr>
          <w:rFonts w:ascii="Arial" w:hAnsi="Arial" w:cs="Arial"/>
          <w:sz w:val="20"/>
          <w:szCs w:val="20"/>
        </w:rPr>
        <w:t xml:space="preserve">Based on the above analysis, it can be seen that </w:t>
      </w:r>
      <w:r>
        <w:rPr>
          <w:rFonts w:ascii="Arial" w:hAnsi="Arial" w:cs="Arial"/>
          <w:sz w:val="20"/>
          <w:szCs w:val="20"/>
        </w:rPr>
        <w:t>even with 20dB antenna isolation and 100 PCB isolation, the improved MSD is still above 25 dB.</w:t>
      </w:r>
      <w:r w:rsidR="001F3CFF">
        <w:rPr>
          <w:rFonts w:ascii="Arial" w:hAnsi="Arial" w:cs="Arial"/>
          <w:sz w:val="20"/>
          <w:szCs w:val="20"/>
        </w:rPr>
        <w:t xml:space="preserve"> As a result, it would be rather challenging to improve MSD caused by 3</w:t>
      </w:r>
      <w:r w:rsidR="001F3CFF" w:rsidRPr="001F3CFF">
        <w:rPr>
          <w:rFonts w:ascii="Arial" w:hAnsi="Arial" w:cs="Arial"/>
          <w:sz w:val="20"/>
          <w:szCs w:val="20"/>
          <w:vertAlign w:val="superscript"/>
        </w:rPr>
        <w:t>rd</w:t>
      </w:r>
      <w:r w:rsidR="001F3CFF">
        <w:rPr>
          <w:rFonts w:ascii="Arial" w:hAnsi="Arial" w:cs="Arial"/>
          <w:sz w:val="20"/>
          <w:szCs w:val="20"/>
        </w:rPr>
        <w:t xml:space="preserve"> order harmonic mixing to below 30 dB based on practical UE implementation.</w:t>
      </w:r>
    </w:p>
    <w:p w14:paraId="1485431D" w14:textId="576C6329" w:rsidR="001F3CFF" w:rsidRDefault="001F3CFF" w:rsidP="00A51D63">
      <w:pPr>
        <w:jc w:val="both"/>
        <w:rPr>
          <w:rFonts w:ascii="Arial" w:hAnsi="Arial" w:cs="Arial"/>
          <w:sz w:val="20"/>
          <w:szCs w:val="20"/>
        </w:rPr>
      </w:pPr>
    </w:p>
    <w:p w14:paraId="7424FB80" w14:textId="3F70479A" w:rsidR="001F3CFF" w:rsidRPr="00E3701A" w:rsidRDefault="001F3CFF" w:rsidP="00E3701A">
      <w:pPr>
        <w:spacing w:after="120"/>
        <w:jc w:val="both"/>
        <w:rPr>
          <w:rFonts w:ascii="Arial" w:hAnsi="Arial" w:cs="Arial"/>
          <w:i/>
          <w:iCs/>
          <w:sz w:val="20"/>
          <w:szCs w:val="20"/>
        </w:rPr>
      </w:pPr>
      <w:r w:rsidRPr="00E3701A">
        <w:rPr>
          <w:rFonts w:ascii="Arial" w:hAnsi="Arial" w:cs="Arial"/>
          <w:b/>
          <w:bCs/>
          <w:i/>
          <w:iCs/>
          <w:sz w:val="20"/>
          <w:szCs w:val="20"/>
        </w:rPr>
        <w:t>Observation 11</w:t>
      </w:r>
      <w:r w:rsidRPr="00E3701A">
        <w:rPr>
          <w:rFonts w:ascii="Arial" w:hAnsi="Arial" w:cs="Arial"/>
          <w:i/>
          <w:iCs/>
          <w:sz w:val="20"/>
          <w:szCs w:val="20"/>
        </w:rPr>
        <w:t>:</w:t>
      </w:r>
      <w:r w:rsidR="00E3701A" w:rsidRPr="00E3701A">
        <w:rPr>
          <w:rFonts w:ascii="Arial" w:hAnsi="Arial" w:cs="Arial"/>
          <w:i/>
          <w:iCs/>
          <w:sz w:val="20"/>
          <w:szCs w:val="20"/>
        </w:rPr>
        <w:t xml:space="preserve"> It would be rather challenging to improve MSD caused by 3</w:t>
      </w:r>
      <w:r w:rsidR="00E3701A" w:rsidRPr="00E3701A">
        <w:rPr>
          <w:rFonts w:ascii="Arial" w:hAnsi="Arial" w:cs="Arial"/>
          <w:i/>
          <w:iCs/>
          <w:sz w:val="20"/>
          <w:szCs w:val="20"/>
          <w:vertAlign w:val="superscript"/>
        </w:rPr>
        <w:t>rd</w:t>
      </w:r>
      <w:r w:rsidR="00E3701A" w:rsidRPr="00E3701A">
        <w:rPr>
          <w:rFonts w:ascii="Arial" w:hAnsi="Arial" w:cs="Arial"/>
          <w:i/>
          <w:iCs/>
          <w:sz w:val="20"/>
          <w:szCs w:val="20"/>
        </w:rPr>
        <w:t xml:space="preserve"> order harmonic mixing to below 30 dB based on practical UE implementation.</w:t>
      </w:r>
      <w:r w:rsidRPr="00E3701A">
        <w:rPr>
          <w:rFonts w:ascii="Arial" w:hAnsi="Arial" w:cs="Arial"/>
          <w:i/>
          <w:iCs/>
          <w:sz w:val="20"/>
          <w:szCs w:val="20"/>
        </w:rPr>
        <w:t xml:space="preserve"> </w:t>
      </w:r>
    </w:p>
    <w:p w14:paraId="348057B8" w14:textId="665B01DE" w:rsidR="00052BE8" w:rsidRPr="00805C48" w:rsidRDefault="00052BE8" w:rsidP="00052BE8">
      <w:pPr>
        <w:jc w:val="center"/>
        <w:rPr>
          <w:rFonts w:ascii="Arial" w:hAnsi="Arial" w:cs="Arial"/>
          <w:sz w:val="20"/>
          <w:szCs w:val="20"/>
        </w:rPr>
      </w:pPr>
      <w:r>
        <w:rPr>
          <w:noProof/>
        </w:rPr>
        <w:lastRenderedPageBreak/>
        <w:drawing>
          <wp:inline distT="0" distB="0" distL="0" distR="0" wp14:anchorId="4C638CCC" wp14:editId="733DF7F6">
            <wp:extent cx="3678767" cy="247628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86490" cy="2481488"/>
                    </a:xfrm>
                    <a:prstGeom prst="rect">
                      <a:avLst/>
                    </a:prstGeom>
                  </pic:spPr>
                </pic:pic>
              </a:graphicData>
            </a:graphic>
          </wp:inline>
        </w:drawing>
      </w:r>
    </w:p>
    <w:p w14:paraId="65AB7AD2" w14:textId="5B9D0FD9" w:rsidR="00052BE8" w:rsidRDefault="00052BE8" w:rsidP="00E3701A">
      <w:pPr>
        <w:jc w:val="both"/>
        <w:rPr>
          <w:rFonts w:ascii="Arial" w:hAnsi="Arial" w:cs="Arial"/>
          <w:b/>
          <w:bCs/>
          <w:sz w:val="20"/>
          <w:szCs w:val="20"/>
        </w:rPr>
      </w:pPr>
    </w:p>
    <w:p w14:paraId="3375D80B" w14:textId="47476344" w:rsidR="00E3701A" w:rsidRPr="00E3701A" w:rsidRDefault="00E3701A" w:rsidP="00E3701A">
      <w:pPr>
        <w:spacing w:after="120"/>
        <w:jc w:val="center"/>
        <w:rPr>
          <w:rFonts w:ascii="Arial" w:hAnsi="Arial" w:cs="Arial"/>
          <w:b/>
          <w:bCs/>
          <w:sz w:val="20"/>
          <w:szCs w:val="20"/>
        </w:rPr>
      </w:pPr>
      <w:r w:rsidRPr="00381241">
        <w:rPr>
          <w:rFonts w:ascii="Arial" w:hAnsi="Arial" w:cs="Arial"/>
          <w:b/>
          <w:sz w:val="20"/>
          <w:szCs w:val="20"/>
        </w:rPr>
        <w:t>Figure 2.</w:t>
      </w:r>
      <w:r>
        <w:rPr>
          <w:rFonts w:ascii="Arial" w:hAnsi="Arial" w:cs="Arial"/>
          <w:b/>
          <w:sz w:val="20"/>
          <w:szCs w:val="20"/>
        </w:rPr>
        <w:t>3</w:t>
      </w:r>
      <w:r w:rsidRPr="00381241">
        <w:rPr>
          <w:rFonts w:ascii="Arial" w:hAnsi="Arial" w:cs="Arial"/>
          <w:b/>
          <w:sz w:val="20"/>
          <w:szCs w:val="20"/>
        </w:rPr>
        <w:t xml:space="preserve">-2 </w:t>
      </w:r>
      <w:r>
        <w:rPr>
          <w:rFonts w:ascii="Arial" w:hAnsi="Arial" w:cs="Arial"/>
          <w:b/>
          <w:sz w:val="20"/>
          <w:szCs w:val="20"/>
        </w:rPr>
        <w:t>3</w:t>
      </w:r>
      <w:r w:rsidRPr="00E3701A">
        <w:rPr>
          <w:rFonts w:ascii="Arial" w:hAnsi="Arial" w:cs="Arial"/>
          <w:b/>
          <w:sz w:val="20"/>
          <w:szCs w:val="20"/>
          <w:vertAlign w:val="superscript"/>
        </w:rPr>
        <w:t>rd</w:t>
      </w:r>
      <w:r>
        <w:rPr>
          <w:rFonts w:ascii="Arial" w:hAnsi="Arial" w:cs="Arial"/>
          <w:b/>
          <w:sz w:val="20"/>
          <w:szCs w:val="20"/>
        </w:rPr>
        <w:t xml:space="preserve"> order harmonic mixing </w:t>
      </w:r>
      <w:r w:rsidRPr="00381241">
        <w:rPr>
          <w:rFonts w:ascii="Arial" w:hAnsi="Arial" w:cs="Arial"/>
          <w:b/>
          <w:sz w:val="20"/>
          <w:szCs w:val="20"/>
        </w:rPr>
        <w:t xml:space="preserve">MSD improvement over </w:t>
      </w:r>
      <w:r>
        <w:rPr>
          <w:rFonts w:ascii="Arial" w:hAnsi="Arial" w:cs="Arial"/>
          <w:b/>
          <w:sz w:val="20"/>
          <w:szCs w:val="20"/>
        </w:rPr>
        <w:t>improved</w:t>
      </w:r>
      <w:r w:rsidRPr="00381241">
        <w:rPr>
          <w:rFonts w:ascii="Arial" w:hAnsi="Arial" w:cs="Arial"/>
          <w:b/>
          <w:sz w:val="20"/>
          <w:szCs w:val="20"/>
        </w:rPr>
        <w:t xml:space="preserve"> PCB and antenna isolation</w:t>
      </w:r>
      <w:r>
        <w:rPr>
          <w:rFonts w:ascii="Arial" w:hAnsi="Arial" w:cs="Arial"/>
          <w:b/>
          <w:sz w:val="20"/>
          <w:szCs w:val="20"/>
        </w:rPr>
        <w:t>s</w:t>
      </w:r>
    </w:p>
    <w:p w14:paraId="0570D83C" w14:textId="77777777" w:rsidR="00A51D63" w:rsidRDefault="00A51D63" w:rsidP="00A51D63">
      <w:pPr>
        <w:jc w:val="both"/>
        <w:rPr>
          <w:rFonts w:ascii="Arial" w:hAnsi="Arial" w:cs="Arial"/>
          <w:sz w:val="20"/>
          <w:szCs w:val="20"/>
        </w:rPr>
      </w:pPr>
    </w:p>
    <w:p w14:paraId="42C61F7F" w14:textId="7D84B1D2" w:rsidR="00FC4892" w:rsidRDefault="00E3701A" w:rsidP="00A51D63">
      <w:pPr>
        <w:spacing w:after="120"/>
        <w:jc w:val="both"/>
        <w:rPr>
          <w:rFonts w:ascii="Arial" w:hAnsi="Arial" w:cs="Arial"/>
          <w:sz w:val="20"/>
          <w:szCs w:val="20"/>
        </w:rPr>
      </w:pPr>
      <w:r>
        <w:rPr>
          <w:rFonts w:ascii="Arial" w:hAnsi="Arial" w:cs="Arial"/>
          <w:sz w:val="20"/>
          <w:szCs w:val="20"/>
        </w:rPr>
        <w:t xml:space="preserve">Though the </w:t>
      </w:r>
      <w:r w:rsidR="00FC4892">
        <w:rPr>
          <w:rFonts w:ascii="Arial" w:hAnsi="Arial" w:cs="Arial"/>
          <w:sz w:val="20"/>
          <w:szCs w:val="20"/>
        </w:rPr>
        <w:t xml:space="preserve">RF parameter assumptions for MSD analyses may vary among companies, when considering the potential improvement, company shall present their assumptions </w:t>
      </w:r>
      <w:r w:rsidR="00C02CF4">
        <w:rPr>
          <w:rFonts w:ascii="Arial" w:hAnsi="Arial" w:cs="Arial"/>
          <w:sz w:val="20"/>
          <w:szCs w:val="20"/>
        </w:rPr>
        <w:t>for</w:t>
      </w:r>
      <w:r w:rsidR="00FC4892">
        <w:rPr>
          <w:rFonts w:ascii="Arial" w:hAnsi="Arial" w:cs="Arial"/>
          <w:sz w:val="20"/>
          <w:szCs w:val="20"/>
        </w:rPr>
        <w:t xml:space="preserve"> link analysis </w:t>
      </w:r>
      <w:r w:rsidR="00C02CF4">
        <w:rPr>
          <w:rFonts w:ascii="Arial" w:hAnsi="Arial" w:cs="Arial"/>
          <w:sz w:val="20"/>
          <w:szCs w:val="20"/>
        </w:rPr>
        <w:t xml:space="preserve">or measurement results instead of only showing the MSD numbers, otherwise, it would not be </w:t>
      </w:r>
      <w:r w:rsidR="00400CBE">
        <w:rPr>
          <w:rFonts w:ascii="Arial" w:hAnsi="Arial" w:cs="Arial"/>
          <w:sz w:val="20"/>
          <w:szCs w:val="20"/>
        </w:rPr>
        <w:t xml:space="preserve">conceivable for other companies to envision </w:t>
      </w:r>
      <w:r w:rsidR="00EF2471">
        <w:rPr>
          <w:rFonts w:ascii="Arial" w:hAnsi="Arial" w:cs="Arial"/>
          <w:sz w:val="20"/>
          <w:szCs w:val="20"/>
        </w:rPr>
        <w:t xml:space="preserve">how </w:t>
      </w:r>
      <w:r w:rsidR="00400CBE">
        <w:rPr>
          <w:rFonts w:ascii="Arial" w:hAnsi="Arial" w:cs="Arial"/>
          <w:sz w:val="20"/>
          <w:szCs w:val="20"/>
        </w:rPr>
        <w:t xml:space="preserve">the MSD had been derived. </w:t>
      </w:r>
      <w:r w:rsidR="00C02CF4">
        <w:rPr>
          <w:rFonts w:ascii="Arial" w:hAnsi="Arial" w:cs="Arial"/>
          <w:sz w:val="20"/>
          <w:szCs w:val="20"/>
        </w:rPr>
        <w:t xml:space="preserve">  </w:t>
      </w:r>
      <w:r w:rsidR="00FC4892">
        <w:rPr>
          <w:rFonts w:ascii="Arial" w:hAnsi="Arial" w:cs="Arial"/>
          <w:sz w:val="20"/>
          <w:szCs w:val="20"/>
        </w:rPr>
        <w:t xml:space="preserve">  </w:t>
      </w:r>
    </w:p>
    <w:p w14:paraId="2712FF7C" w14:textId="50680CF6" w:rsidR="00E3701A" w:rsidRPr="00E3701A" w:rsidRDefault="00FC4892" w:rsidP="00FC4892">
      <w:pPr>
        <w:jc w:val="both"/>
        <w:rPr>
          <w:rFonts w:ascii="Arial" w:hAnsi="Arial" w:cs="Arial"/>
          <w:sz w:val="20"/>
          <w:szCs w:val="20"/>
        </w:rPr>
      </w:pPr>
      <w:r>
        <w:rPr>
          <w:rFonts w:ascii="Arial" w:hAnsi="Arial" w:cs="Arial"/>
          <w:sz w:val="20"/>
          <w:szCs w:val="20"/>
        </w:rPr>
        <w:t xml:space="preserve"> </w:t>
      </w:r>
    </w:p>
    <w:p w14:paraId="0800D4D7" w14:textId="6956CC89" w:rsidR="002D3298" w:rsidRPr="00E3701A" w:rsidRDefault="00A51D63" w:rsidP="00A51D63">
      <w:pPr>
        <w:spacing w:after="120"/>
        <w:jc w:val="both"/>
        <w:rPr>
          <w:rFonts w:ascii="Arial" w:hAnsi="Arial" w:cs="Arial"/>
          <w:i/>
          <w:iCs/>
          <w:sz w:val="20"/>
          <w:szCs w:val="20"/>
        </w:rPr>
      </w:pPr>
      <w:r w:rsidRPr="002E5016">
        <w:rPr>
          <w:rFonts w:ascii="Arial" w:hAnsi="Arial" w:cs="Arial"/>
          <w:b/>
          <w:bCs/>
          <w:i/>
          <w:iCs/>
          <w:sz w:val="20"/>
          <w:szCs w:val="20"/>
        </w:rPr>
        <w:t>Proposal</w:t>
      </w:r>
      <w:r w:rsidRPr="002E5016">
        <w:rPr>
          <w:rFonts w:ascii="Arial" w:hAnsi="Arial" w:cs="Arial"/>
          <w:i/>
          <w:iCs/>
          <w:sz w:val="20"/>
          <w:szCs w:val="20"/>
        </w:rPr>
        <w:t xml:space="preserve">: </w:t>
      </w:r>
      <w:r w:rsidR="00400CBE">
        <w:rPr>
          <w:rFonts w:ascii="Arial" w:hAnsi="Arial" w:cs="Arial"/>
          <w:i/>
          <w:iCs/>
          <w:sz w:val="20"/>
          <w:szCs w:val="20"/>
        </w:rPr>
        <w:t>W</w:t>
      </w:r>
      <w:r w:rsidR="00400CBE" w:rsidRPr="00400CBE">
        <w:rPr>
          <w:rFonts w:ascii="Arial" w:hAnsi="Arial" w:cs="Arial"/>
          <w:i/>
          <w:iCs/>
          <w:sz w:val="20"/>
          <w:szCs w:val="20"/>
        </w:rPr>
        <w:t xml:space="preserve">hen considering the potential </w:t>
      </w:r>
      <w:r w:rsidR="00400CBE">
        <w:rPr>
          <w:rFonts w:ascii="Arial" w:hAnsi="Arial" w:cs="Arial"/>
          <w:i/>
          <w:iCs/>
          <w:sz w:val="20"/>
          <w:szCs w:val="20"/>
        </w:rPr>
        <w:t xml:space="preserve">MSD </w:t>
      </w:r>
      <w:r w:rsidR="00400CBE" w:rsidRPr="00400CBE">
        <w:rPr>
          <w:rFonts w:ascii="Arial" w:hAnsi="Arial" w:cs="Arial"/>
          <w:i/>
          <w:iCs/>
          <w:sz w:val="20"/>
          <w:szCs w:val="20"/>
        </w:rPr>
        <w:t>improvement, company shall present their assumptions for link analysis or measurement results instead of only showing the MSD numbers</w:t>
      </w:r>
      <w:r w:rsidRPr="002E5016">
        <w:rPr>
          <w:rFonts w:ascii="Arial" w:hAnsi="Arial" w:cs="Arial"/>
          <w:i/>
          <w:iCs/>
          <w:sz w:val="20"/>
          <w:szCs w:val="20"/>
        </w:rPr>
        <w:t>.</w:t>
      </w:r>
      <w:r w:rsidR="00E54B95" w:rsidRPr="00A26248">
        <w:rPr>
          <w:rFonts w:ascii="Arial" w:hAnsi="Arial" w:cs="Arial"/>
          <w:bCs/>
          <w:sz w:val="20"/>
          <w:szCs w:val="20"/>
        </w:rPr>
        <w:t xml:space="preserve">  </w:t>
      </w:r>
    </w:p>
    <w:p w14:paraId="6AD08309" w14:textId="77777777" w:rsidR="002A394A" w:rsidRPr="00D44E68" w:rsidRDefault="002A394A" w:rsidP="002A394A">
      <w:pPr>
        <w:jc w:val="both"/>
        <w:rPr>
          <w:rFonts w:ascii="Arial" w:hAnsi="Arial" w:cs="Arial"/>
          <w:bCs/>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7B7ADF49" w:rsidR="006D7B72" w:rsidRPr="00BA50B0" w:rsidRDefault="00400CBE" w:rsidP="00C358C6">
      <w:pPr>
        <w:spacing w:after="120"/>
        <w:jc w:val="both"/>
        <w:rPr>
          <w:rFonts w:ascii="Arial" w:hAnsi="Arial" w:cs="Arial"/>
          <w:bCs/>
          <w:sz w:val="20"/>
          <w:szCs w:val="20"/>
        </w:rPr>
      </w:pPr>
      <w:r w:rsidRPr="00A8590D">
        <w:rPr>
          <w:rFonts w:ascii="Arial" w:hAnsi="Arial" w:cs="Arial"/>
          <w:sz w:val="20"/>
          <w:szCs w:val="20"/>
        </w:rPr>
        <w:t xml:space="preserve">In this contribution, </w:t>
      </w:r>
      <w:r>
        <w:rPr>
          <w:rFonts w:ascii="Arial" w:hAnsi="Arial" w:cs="Arial"/>
          <w:sz w:val="20"/>
          <w:szCs w:val="20"/>
        </w:rPr>
        <w:t>in addition to continu</w:t>
      </w:r>
      <w:r w:rsidR="00EF2471">
        <w:rPr>
          <w:rFonts w:ascii="Arial" w:hAnsi="Arial" w:cs="Arial"/>
          <w:sz w:val="20"/>
          <w:szCs w:val="20"/>
        </w:rPr>
        <w:t>ing</w:t>
      </w:r>
      <w:r>
        <w:rPr>
          <w:rFonts w:ascii="Arial" w:hAnsi="Arial" w:cs="Arial"/>
          <w:sz w:val="20"/>
          <w:szCs w:val="20"/>
        </w:rPr>
        <w:t xml:space="preserve"> our analys</w:t>
      </w:r>
      <w:r w:rsidR="00C83CEF">
        <w:rPr>
          <w:rFonts w:ascii="Arial" w:hAnsi="Arial" w:cs="Arial"/>
          <w:sz w:val="20"/>
          <w:szCs w:val="20"/>
        </w:rPr>
        <w:t>e</w:t>
      </w:r>
      <w:r>
        <w:rPr>
          <w:rFonts w:ascii="Arial" w:hAnsi="Arial" w:cs="Arial"/>
          <w:sz w:val="20"/>
          <w:szCs w:val="20"/>
        </w:rPr>
        <w:t>s from last RAN4 meeting [3] on MSD improvement for CA_n3-n78 which is a fallback combination of the example band combination CA_n1-n3-n78, we also share our analysis on MSD improvement for CA_n28-n40 where the n28 REFSENS degradation is caused by 3</w:t>
      </w:r>
      <w:r w:rsidRPr="009B2ECF">
        <w:rPr>
          <w:rFonts w:ascii="Arial" w:hAnsi="Arial" w:cs="Arial"/>
          <w:sz w:val="20"/>
          <w:szCs w:val="20"/>
          <w:vertAlign w:val="superscript"/>
        </w:rPr>
        <w:t>rd</w:t>
      </w:r>
      <w:r>
        <w:rPr>
          <w:rFonts w:ascii="Arial" w:hAnsi="Arial" w:cs="Arial"/>
          <w:sz w:val="20"/>
          <w:szCs w:val="20"/>
        </w:rPr>
        <w:t xml:space="preserve"> order Rx harmonic mixing.</w:t>
      </w:r>
    </w:p>
    <w:p w14:paraId="2BD3E33E" w14:textId="67049B32" w:rsidR="0068530E" w:rsidRPr="00BA50B0" w:rsidRDefault="0068530E" w:rsidP="0068530E">
      <w:pPr>
        <w:jc w:val="both"/>
        <w:rPr>
          <w:rFonts w:ascii="Arial" w:hAnsi="Arial" w:cs="Arial"/>
          <w:bCs/>
          <w:sz w:val="20"/>
          <w:szCs w:val="20"/>
        </w:rPr>
      </w:pPr>
    </w:p>
    <w:p w14:paraId="6C44BE60" w14:textId="30786F36" w:rsidR="00D44E68" w:rsidRDefault="00400CBE" w:rsidP="000572D5">
      <w:pPr>
        <w:spacing w:after="120"/>
        <w:jc w:val="both"/>
        <w:rPr>
          <w:rFonts w:ascii="Arial" w:hAnsi="Arial" w:cs="Arial"/>
          <w:b/>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1</w:t>
      </w:r>
      <w:r w:rsidRPr="002E5016">
        <w:rPr>
          <w:rFonts w:ascii="Arial" w:hAnsi="Arial" w:cs="Arial"/>
          <w:i/>
          <w:iCs/>
          <w:sz w:val="20"/>
          <w:szCs w:val="20"/>
        </w:rPr>
        <w:t xml:space="preserve">: </w:t>
      </w:r>
      <w:r>
        <w:rPr>
          <w:rFonts w:ascii="Arial" w:hAnsi="Arial" w:cs="Arial"/>
          <w:i/>
          <w:iCs/>
          <w:sz w:val="20"/>
          <w:szCs w:val="20"/>
        </w:rPr>
        <w:t>When harmonic filter rejection is above 20 dB, the MSD would be dominated by other impairments.</w:t>
      </w:r>
    </w:p>
    <w:p w14:paraId="04C6A620" w14:textId="224AA791" w:rsidR="00D44E68" w:rsidRPr="00F72543" w:rsidRDefault="00D44E68" w:rsidP="00F72543">
      <w:pPr>
        <w:jc w:val="both"/>
        <w:rPr>
          <w:rFonts w:ascii="Arial" w:hAnsi="Arial" w:cs="Arial"/>
          <w:bCs/>
          <w:sz w:val="20"/>
          <w:szCs w:val="20"/>
        </w:rPr>
      </w:pPr>
    </w:p>
    <w:p w14:paraId="250B35C7" w14:textId="775AC864" w:rsidR="00F72543" w:rsidRDefault="00400CBE" w:rsidP="000572D5">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2</w:t>
      </w:r>
      <w:r w:rsidRPr="002E5016">
        <w:rPr>
          <w:rFonts w:ascii="Arial" w:hAnsi="Arial" w:cs="Arial"/>
          <w:i/>
          <w:iCs/>
          <w:sz w:val="20"/>
          <w:szCs w:val="20"/>
        </w:rPr>
        <w:t xml:space="preserve">: </w:t>
      </w:r>
      <w:r>
        <w:rPr>
          <w:rFonts w:ascii="Arial" w:hAnsi="Arial" w:cs="Arial"/>
          <w:i/>
          <w:iCs/>
          <w:sz w:val="20"/>
          <w:szCs w:val="20"/>
        </w:rPr>
        <w:t>W</w:t>
      </w:r>
      <w:r w:rsidRPr="000B184E">
        <w:rPr>
          <w:rFonts w:ascii="Arial" w:hAnsi="Arial" w:cs="Arial"/>
          <w:i/>
          <w:iCs/>
          <w:sz w:val="20"/>
          <w:szCs w:val="20"/>
        </w:rPr>
        <w:t xml:space="preserve">hen the combined </w:t>
      </w:r>
      <w:r>
        <w:rPr>
          <w:rFonts w:ascii="Arial" w:hAnsi="Arial" w:cs="Arial"/>
          <w:i/>
          <w:iCs/>
          <w:sz w:val="20"/>
          <w:szCs w:val="20"/>
        </w:rPr>
        <w:t xml:space="preserve">diplexer+n78 filter </w:t>
      </w:r>
      <w:r w:rsidRPr="000B184E">
        <w:rPr>
          <w:rFonts w:ascii="Arial" w:hAnsi="Arial" w:cs="Arial"/>
          <w:i/>
          <w:iCs/>
          <w:sz w:val="20"/>
          <w:szCs w:val="20"/>
        </w:rPr>
        <w:t>rejection ratio</w:t>
      </w:r>
      <w:r>
        <w:rPr>
          <w:rFonts w:ascii="Arial" w:hAnsi="Arial" w:cs="Arial"/>
          <w:i/>
          <w:iCs/>
          <w:sz w:val="20"/>
          <w:szCs w:val="20"/>
        </w:rPr>
        <w:t xml:space="preserve"> to n3 Tx</w:t>
      </w:r>
      <w:r w:rsidRPr="000B184E">
        <w:rPr>
          <w:rFonts w:ascii="Arial" w:hAnsi="Arial" w:cs="Arial"/>
          <w:i/>
          <w:iCs/>
          <w:sz w:val="20"/>
          <w:szCs w:val="20"/>
        </w:rPr>
        <w:t xml:space="preserve"> is above 60 dB, the MSD would be dominated by other impairments.</w:t>
      </w:r>
    </w:p>
    <w:p w14:paraId="696C64B8" w14:textId="45292AA2" w:rsidR="00F72543" w:rsidRPr="00F72543" w:rsidRDefault="00F72543" w:rsidP="00F72543">
      <w:pPr>
        <w:jc w:val="both"/>
        <w:rPr>
          <w:rFonts w:ascii="Arial" w:hAnsi="Arial" w:cs="Arial"/>
          <w:bCs/>
          <w:sz w:val="20"/>
          <w:szCs w:val="20"/>
        </w:rPr>
      </w:pPr>
    </w:p>
    <w:p w14:paraId="02618A59" w14:textId="7C4C97B5" w:rsidR="00F72543" w:rsidRPr="002E5016" w:rsidRDefault="00400CBE" w:rsidP="00F72543">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3</w:t>
      </w:r>
      <w:r w:rsidRPr="002E5016">
        <w:rPr>
          <w:rFonts w:ascii="Arial" w:hAnsi="Arial" w:cs="Arial"/>
          <w:i/>
          <w:iCs/>
          <w:sz w:val="20"/>
          <w:szCs w:val="20"/>
        </w:rPr>
        <w:t xml:space="preserve">: </w:t>
      </w:r>
      <w:r>
        <w:rPr>
          <w:rFonts w:ascii="Arial" w:hAnsi="Arial" w:cs="Arial"/>
          <w:i/>
          <w:iCs/>
          <w:sz w:val="20"/>
          <w:szCs w:val="20"/>
        </w:rPr>
        <w:t>W</w:t>
      </w:r>
      <w:r w:rsidRPr="000B184E">
        <w:rPr>
          <w:rFonts w:ascii="Arial" w:hAnsi="Arial" w:cs="Arial"/>
          <w:i/>
          <w:iCs/>
          <w:sz w:val="20"/>
          <w:szCs w:val="20"/>
        </w:rPr>
        <w:t xml:space="preserve">hen the </w:t>
      </w:r>
      <w:r>
        <w:rPr>
          <w:rFonts w:ascii="Arial" w:hAnsi="Arial" w:cs="Arial"/>
          <w:i/>
          <w:iCs/>
          <w:sz w:val="20"/>
          <w:szCs w:val="20"/>
        </w:rPr>
        <w:t>PA 2</w:t>
      </w:r>
      <w:r w:rsidRPr="00147B1C">
        <w:rPr>
          <w:rFonts w:ascii="Arial" w:hAnsi="Arial" w:cs="Arial"/>
          <w:i/>
          <w:iCs/>
          <w:sz w:val="20"/>
          <w:szCs w:val="20"/>
          <w:vertAlign w:val="superscript"/>
        </w:rPr>
        <w:t>nd</w:t>
      </w:r>
      <w:r>
        <w:rPr>
          <w:rFonts w:ascii="Arial" w:hAnsi="Arial" w:cs="Arial"/>
          <w:i/>
          <w:iCs/>
          <w:sz w:val="20"/>
          <w:szCs w:val="20"/>
        </w:rPr>
        <w:t xml:space="preserve"> harmonic rejection ratio</w:t>
      </w:r>
      <w:r w:rsidRPr="000B184E">
        <w:rPr>
          <w:rFonts w:ascii="Arial" w:hAnsi="Arial" w:cs="Arial"/>
          <w:i/>
          <w:iCs/>
          <w:sz w:val="20"/>
          <w:szCs w:val="20"/>
        </w:rPr>
        <w:t xml:space="preserve"> is above </w:t>
      </w:r>
      <w:r>
        <w:rPr>
          <w:rFonts w:ascii="Arial" w:hAnsi="Arial" w:cs="Arial"/>
          <w:i/>
          <w:iCs/>
          <w:sz w:val="20"/>
          <w:szCs w:val="20"/>
        </w:rPr>
        <w:t>56</w:t>
      </w:r>
      <w:r w:rsidRPr="000B184E">
        <w:rPr>
          <w:rFonts w:ascii="Arial" w:hAnsi="Arial" w:cs="Arial"/>
          <w:i/>
          <w:iCs/>
          <w:sz w:val="20"/>
          <w:szCs w:val="20"/>
        </w:rPr>
        <w:t xml:space="preserve"> dB, the MSD would be dominated by other impairments.</w:t>
      </w:r>
    </w:p>
    <w:p w14:paraId="5755671C" w14:textId="51954CD0" w:rsidR="00F72543" w:rsidRPr="00F72543" w:rsidRDefault="00F72543" w:rsidP="00F72543">
      <w:pPr>
        <w:jc w:val="both"/>
        <w:rPr>
          <w:rFonts w:ascii="Arial" w:hAnsi="Arial" w:cs="Arial"/>
          <w:bCs/>
          <w:sz w:val="20"/>
          <w:szCs w:val="20"/>
        </w:rPr>
      </w:pPr>
    </w:p>
    <w:p w14:paraId="67B0A239" w14:textId="0E356A95" w:rsidR="00F72543" w:rsidRDefault="00400CBE" w:rsidP="000572D5">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sidRPr="002E5016">
        <w:rPr>
          <w:rFonts w:ascii="Arial" w:hAnsi="Arial" w:cs="Arial"/>
          <w:i/>
          <w:iCs/>
          <w:sz w:val="20"/>
          <w:szCs w:val="20"/>
        </w:rPr>
        <w:t xml:space="preserve">: </w:t>
      </w:r>
      <w:r w:rsidRPr="00BB16D4">
        <w:rPr>
          <w:rFonts w:ascii="Arial" w:hAnsi="Arial" w:cs="Arial"/>
          <w:i/>
          <w:iCs/>
          <w:sz w:val="20"/>
          <w:szCs w:val="20"/>
        </w:rPr>
        <w:t>MSD though improved with increasing LNA IP2, the improvement is quite limited even with LNA IP2 up to 30 dBm.</w:t>
      </w:r>
    </w:p>
    <w:p w14:paraId="29C1C5D9" w14:textId="77777777" w:rsidR="00F72543" w:rsidRPr="00F72543" w:rsidRDefault="00F72543" w:rsidP="00F72543">
      <w:pPr>
        <w:jc w:val="both"/>
        <w:rPr>
          <w:rFonts w:ascii="Arial" w:hAnsi="Arial" w:cs="Arial"/>
          <w:bCs/>
          <w:sz w:val="20"/>
          <w:szCs w:val="20"/>
        </w:rPr>
      </w:pPr>
    </w:p>
    <w:p w14:paraId="36C2B581" w14:textId="51B86600" w:rsidR="000572D5" w:rsidRPr="00BA50B0" w:rsidRDefault="00A82CC5" w:rsidP="000572D5">
      <w:pPr>
        <w:spacing w:after="120"/>
        <w:jc w:val="both"/>
        <w:rPr>
          <w:rFonts w:ascii="Arial" w:hAnsi="Arial" w:cs="Arial"/>
          <w:bCs/>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5</w:t>
      </w:r>
      <w:r w:rsidRPr="002E5016">
        <w:rPr>
          <w:rFonts w:ascii="Arial" w:hAnsi="Arial" w:cs="Arial"/>
          <w:i/>
          <w:iCs/>
          <w:sz w:val="20"/>
          <w:szCs w:val="20"/>
        </w:rPr>
        <w:t xml:space="preserve">: </w:t>
      </w:r>
      <w:r>
        <w:rPr>
          <w:rFonts w:ascii="Arial" w:hAnsi="Arial" w:cs="Arial"/>
          <w:i/>
          <w:iCs/>
          <w:sz w:val="20"/>
          <w:szCs w:val="20"/>
        </w:rPr>
        <w:t>W</w:t>
      </w:r>
      <w:r w:rsidRPr="005E46B7">
        <w:rPr>
          <w:rFonts w:ascii="Arial" w:hAnsi="Arial" w:cs="Arial"/>
          <w:i/>
          <w:iCs/>
          <w:sz w:val="20"/>
          <w:szCs w:val="20"/>
        </w:rPr>
        <w:t xml:space="preserve">ithout PCB and antenna isolations improvement, the </w:t>
      </w:r>
      <w:r>
        <w:rPr>
          <w:rFonts w:ascii="Arial" w:hAnsi="Arial" w:cs="Arial"/>
          <w:i/>
          <w:iCs/>
          <w:sz w:val="20"/>
          <w:szCs w:val="20"/>
        </w:rPr>
        <w:t>UL 2</w:t>
      </w:r>
      <w:r w:rsidRPr="005E46B7">
        <w:rPr>
          <w:rFonts w:ascii="Arial" w:hAnsi="Arial" w:cs="Arial"/>
          <w:i/>
          <w:iCs/>
          <w:sz w:val="20"/>
          <w:szCs w:val="20"/>
          <w:vertAlign w:val="superscript"/>
        </w:rPr>
        <w:t>nd</w:t>
      </w:r>
      <w:r>
        <w:rPr>
          <w:rFonts w:ascii="Arial" w:hAnsi="Arial" w:cs="Arial"/>
          <w:i/>
          <w:iCs/>
          <w:sz w:val="20"/>
          <w:szCs w:val="20"/>
        </w:rPr>
        <w:t xml:space="preserve"> harmonic </w:t>
      </w:r>
      <w:r w:rsidRPr="005E46B7">
        <w:rPr>
          <w:rFonts w:ascii="Arial" w:hAnsi="Arial" w:cs="Arial"/>
          <w:i/>
          <w:iCs/>
          <w:sz w:val="20"/>
          <w:szCs w:val="20"/>
        </w:rPr>
        <w:t>MSD from other improved RF parameters alone cannot be reduced to below 18 dB.</w:t>
      </w:r>
    </w:p>
    <w:p w14:paraId="21981ACD" w14:textId="6348FF84" w:rsidR="000572D5" w:rsidRPr="00CF3841" w:rsidRDefault="000572D5" w:rsidP="0068530E">
      <w:pPr>
        <w:jc w:val="both"/>
        <w:rPr>
          <w:rFonts w:ascii="Arial" w:hAnsi="Arial" w:cs="Arial"/>
          <w:bCs/>
          <w:sz w:val="20"/>
          <w:szCs w:val="20"/>
        </w:rPr>
      </w:pPr>
    </w:p>
    <w:p w14:paraId="027F6205" w14:textId="58C6EDCD" w:rsidR="000572D5" w:rsidRPr="00BA50B0" w:rsidRDefault="00A82CC5" w:rsidP="000572D5">
      <w:pPr>
        <w:spacing w:after="120"/>
        <w:jc w:val="both"/>
        <w:rPr>
          <w:rFonts w:ascii="Arial" w:hAnsi="Arial" w:cs="Arial"/>
          <w:bCs/>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6</w:t>
      </w:r>
      <w:r w:rsidRPr="002E5016">
        <w:rPr>
          <w:rFonts w:ascii="Arial" w:hAnsi="Arial" w:cs="Arial"/>
          <w:i/>
          <w:iCs/>
          <w:sz w:val="20"/>
          <w:szCs w:val="20"/>
        </w:rPr>
        <w:t xml:space="preserve">: </w:t>
      </w:r>
      <w:r>
        <w:rPr>
          <w:rFonts w:ascii="Arial" w:hAnsi="Arial" w:cs="Arial"/>
          <w:i/>
          <w:iCs/>
          <w:sz w:val="20"/>
          <w:szCs w:val="20"/>
        </w:rPr>
        <w:t xml:space="preserve">When the </w:t>
      </w:r>
      <w:r w:rsidRPr="0099109C">
        <w:rPr>
          <w:rFonts w:ascii="Arial" w:hAnsi="Arial" w:cs="Arial"/>
          <w:i/>
          <w:iCs/>
          <w:sz w:val="20"/>
          <w:szCs w:val="20"/>
        </w:rPr>
        <w:t>duplexer rejection ratio</w:t>
      </w:r>
      <w:r>
        <w:rPr>
          <w:rFonts w:ascii="Arial" w:hAnsi="Arial" w:cs="Arial"/>
          <w:i/>
          <w:iCs/>
          <w:sz w:val="20"/>
          <w:szCs w:val="20"/>
        </w:rPr>
        <w:t xml:space="preserve"> for IMD2 at n3 DL</w:t>
      </w:r>
      <w:r w:rsidRPr="0099109C">
        <w:rPr>
          <w:rFonts w:ascii="Arial" w:hAnsi="Arial" w:cs="Arial"/>
          <w:i/>
          <w:iCs/>
          <w:sz w:val="20"/>
          <w:szCs w:val="20"/>
        </w:rPr>
        <w:t xml:space="preserve"> is above 70 dB, the MSD would be dominated by other impairments</w:t>
      </w:r>
      <w:r>
        <w:rPr>
          <w:rFonts w:ascii="Arial" w:hAnsi="Arial" w:cs="Arial"/>
          <w:i/>
          <w:iCs/>
          <w:sz w:val="20"/>
          <w:szCs w:val="20"/>
        </w:rPr>
        <w:t>.</w:t>
      </w:r>
    </w:p>
    <w:p w14:paraId="711D1820" w14:textId="77777777" w:rsidR="00CF3841" w:rsidRPr="00A26248" w:rsidRDefault="00CF3841" w:rsidP="00CF3841">
      <w:pPr>
        <w:jc w:val="both"/>
        <w:rPr>
          <w:rFonts w:ascii="Arial" w:hAnsi="Arial" w:cs="Arial"/>
          <w:b/>
          <w:sz w:val="20"/>
          <w:szCs w:val="20"/>
        </w:rPr>
      </w:pPr>
    </w:p>
    <w:p w14:paraId="4E6E6483" w14:textId="6A4A433D" w:rsidR="0003651E" w:rsidRDefault="00A82CC5" w:rsidP="00A26248">
      <w:pPr>
        <w:spacing w:after="120"/>
        <w:jc w:val="both"/>
        <w:rPr>
          <w:rFonts w:ascii="Arial" w:hAnsi="Arial" w:cs="Arial"/>
          <w:bCs/>
          <w:i/>
          <w:iCs/>
          <w:sz w:val="20"/>
          <w:szCs w:val="20"/>
        </w:rPr>
      </w:pPr>
      <w:r w:rsidRPr="002E5016">
        <w:rPr>
          <w:rFonts w:ascii="Arial" w:hAnsi="Arial" w:cs="Arial"/>
          <w:b/>
          <w:bCs/>
          <w:i/>
          <w:iCs/>
          <w:sz w:val="20"/>
          <w:szCs w:val="20"/>
        </w:rPr>
        <w:lastRenderedPageBreak/>
        <w:t xml:space="preserve">Observation </w:t>
      </w:r>
      <w:r>
        <w:rPr>
          <w:rFonts w:ascii="Arial" w:hAnsi="Arial" w:cs="Arial"/>
          <w:b/>
          <w:bCs/>
          <w:i/>
          <w:iCs/>
          <w:sz w:val="20"/>
          <w:szCs w:val="20"/>
        </w:rPr>
        <w:t>7</w:t>
      </w:r>
      <w:r w:rsidRPr="002E5016">
        <w:rPr>
          <w:rFonts w:ascii="Arial" w:hAnsi="Arial" w:cs="Arial"/>
          <w:i/>
          <w:iCs/>
          <w:sz w:val="20"/>
          <w:szCs w:val="20"/>
        </w:rPr>
        <w:t xml:space="preserve">: </w:t>
      </w:r>
      <w:r>
        <w:rPr>
          <w:rFonts w:ascii="Arial" w:hAnsi="Arial" w:cs="Arial"/>
          <w:i/>
          <w:iCs/>
          <w:sz w:val="20"/>
          <w:szCs w:val="20"/>
        </w:rPr>
        <w:t>W</w:t>
      </w:r>
      <w:r w:rsidRPr="000B184E">
        <w:rPr>
          <w:rFonts w:ascii="Arial" w:hAnsi="Arial" w:cs="Arial"/>
          <w:i/>
          <w:iCs/>
          <w:sz w:val="20"/>
          <w:szCs w:val="20"/>
        </w:rPr>
        <w:t xml:space="preserve">hen the </w:t>
      </w:r>
      <w:r>
        <w:rPr>
          <w:rFonts w:ascii="Arial" w:hAnsi="Arial" w:cs="Arial"/>
          <w:i/>
          <w:iCs/>
          <w:sz w:val="20"/>
          <w:szCs w:val="20"/>
        </w:rPr>
        <w:t xml:space="preserve">PA forward </w:t>
      </w:r>
      <w:r w:rsidRPr="00F3547C">
        <w:rPr>
          <w:rFonts w:ascii="Arial" w:hAnsi="Arial" w:cs="Arial"/>
          <w:i/>
          <w:iCs/>
          <w:sz w:val="20"/>
          <w:szCs w:val="20"/>
        </w:rPr>
        <w:t>mixing IP2 is above 45 dB, the MSD would be dominated by other impairments</w:t>
      </w:r>
      <w:r w:rsidRPr="000B184E">
        <w:rPr>
          <w:rFonts w:ascii="Arial" w:hAnsi="Arial" w:cs="Arial"/>
          <w:i/>
          <w:iCs/>
          <w:sz w:val="20"/>
          <w:szCs w:val="20"/>
        </w:rPr>
        <w:t>.</w:t>
      </w:r>
    </w:p>
    <w:p w14:paraId="11B96272" w14:textId="77777777" w:rsidR="00F51ECA" w:rsidRPr="00F51ECA" w:rsidRDefault="00F51ECA" w:rsidP="00F51ECA">
      <w:pPr>
        <w:jc w:val="both"/>
        <w:rPr>
          <w:rFonts w:ascii="Arial" w:hAnsi="Arial" w:cs="Arial"/>
          <w:bCs/>
          <w:sz w:val="20"/>
          <w:szCs w:val="20"/>
        </w:rPr>
      </w:pPr>
    </w:p>
    <w:p w14:paraId="7E609513" w14:textId="6A9E5B0D" w:rsidR="00F51ECA" w:rsidRPr="0040386F" w:rsidRDefault="00A82CC5" w:rsidP="00D44E68">
      <w:pPr>
        <w:spacing w:after="120"/>
        <w:jc w:val="both"/>
        <w:rPr>
          <w:rFonts w:ascii="Arial" w:hAnsi="Arial" w:cs="Arial"/>
          <w:bCs/>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8</w:t>
      </w:r>
      <w:r w:rsidRPr="002E5016">
        <w:rPr>
          <w:rFonts w:ascii="Arial" w:hAnsi="Arial" w:cs="Arial"/>
          <w:i/>
          <w:iCs/>
          <w:sz w:val="20"/>
          <w:szCs w:val="20"/>
        </w:rPr>
        <w:t xml:space="preserve">: </w:t>
      </w:r>
      <w:r w:rsidRPr="00BB16D4">
        <w:rPr>
          <w:rFonts w:ascii="Arial" w:hAnsi="Arial" w:cs="Arial"/>
          <w:i/>
          <w:iCs/>
          <w:sz w:val="20"/>
          <w:szCs w:val="20"/>
        </w:rPr>
        <w:t xml:space="preserve">MSD though improved with increasing LNA IP2, the improvement is quite limited even with LNA IP2 up to </w:t>
      </w:r>
      <w:r>
        <w:rPr>
          <w:rFonts w:ascii="Arial" w:hAnsi="Arial" w:cs="Arial"/>
          <w:i/>
          <w:iCs/>
          <w:sz w:val="20"/>
          <w:szCs w:val="20"/>
        </w:rPr>
        <w:t>2</w:t>
      </w:r>
      <w:r w:rsidRPr="00BB16D4">
        <w:rPr>
          <w:rFonts w:ascii="Arial" w:hAnsi="Arial" w:cs="Arial"/>
          <w:i/>
          <w:iCs/>
          <w:sz w:val="20"/>
          <w:szCs w:val="20"/>
        </w:rPr>
        <w:t>0 dBm</w:t>
      </w:r>
      <w:r w:rsidRPr="000B184E">
        <w:rPr>
          <w:rFonts w:ascii="Arial" w:hAnsi="Arial" w:cs="Arial"/>
          <w:i/>
          <w:iCs/>
          <w:sz w:val="20"/>
          <w:szCs w:val="20"/>
        </w:rPr>
        <w:t>.</w:t>
      </w:r>
    </w:p>
    <w:p w14:paraId="7DC71A41" w14:textId="0054ED2D" w:rsidR="000572D5" w:rsidRDefault="000572D5" w:rsidP="00D00BA3">
      <w:pPr>
        <w:jc w:val="both"/>
        <w:rPr>
          <w:rFonts w:ascii="Arial" w:eastAsia="SimSun" w:hAnsi="Arial" w:cs="Arial"/>
          <w:bCs/>
          <w:sz w:val="20"/>
          <w:szCs w:val="20"/>
          <w:lang w:eastAsia="zh-CN"/>
        </w:rPr>
      </w:pPr>
    </w:p>
    <w:p w14:paraId="551B984F" w14:textId="4536E235" w:rsidR="002A394A" w:rsidRDefault="00A82CC5" w:rsidP="002A394A">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9</w:t>
      </w:r>
      <w:r w:rsidRPr="002E5016">
        <w:rPr>
          <w:rFonts w:ascii="Arial" w:hAnsi="Arial" w:cs="Arial"/>
          <w:i/>
          <w:iCs/>
          <w:sz w:val="20"/>
          <w:szCs w:val="20"/>
        </w:rPr>
        <w:t xml:space="preserve">: </w:t>
      </w:r>
      <w:r w:rsidRPr="00C278B6">
        <w:rPr>
          <w:rFonts w:ascii="Arial" w:hAnsi="Arial" w:cs="Arial"/>
          <w:i/>
          <w:iCs/>
          <w:sz w:val="20"/>
          <w:szCs w:val="20"/>
        </w:rPr>
        <w:t>when the n3 diversity Rx filter rejection ratio to n3 and n78 UL is above 46 dB, the MSD would be dominated by other impairments</w:t>
      </w:r>
      <w:r w:rsidRPr="00BB16D4">
        <w:rPr>
          <w:rFonts w:ascii="Arial" w:hAnsi="Arial" w:cs="Arial"/>
          <w:i/>
          <w:iCs/>
          <w:sz w:val="20"/>
          <w:szCs w:val="20"/>
        </w:rPr>
        <w:t>.</w:t>
      </w:r>
    </w:p>
    <w:p w14:paraId="6590D85A" w14:textId="00C8F161" w:rsidR="00A82CC5" w:rsidRPr="00A82CC5" w:rsidRDefault="00A82CC5" w:rsidP="00A82CC5">
      <w:pPr>
        <w:jc w:val="both"/>
        <w:rPr>
          <w:rFonts w:ascii="Arial" w:hAnsi="Arial" w:cs="Arial"/>
          <w:sz w:val="20"/>
          <w:szCs w:val="20"/>
        </w:rPr>
      </w:pPr>
    </w:p>
    <w:p w14:paraId="37E0D34E" w14:textId="2D2E2D5B" w:rsidR="00A82CC5" w:rsidRDefault="00A82CC5" w:rsidP="002A394A">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10</w:t>
      </w:r>
      <w:r w:rsidRPr="002E5016">
        <w:rPr>
          <w:rFonts w:ascii="Arial" w:hAnsi="Arial" w:cs="Arial"/>
          <w:i/>
          <w:iCs/>
          <w:sz w:val="20"/>
          <w:szCs w:val="20"/>
        </w:rPr>
        <w:t xml:space="preserve">: </w:t>
      </w:r>
      <w:r>
        <w:rPr>
          <w:rFonts w:ascii="Arial" w:hAnsi="Arial" w:cs="Arial"/>
          <w:i/>
          <w:iCs/>
          <w:sz w:val="20"/>
          <w:szCs w:val="20"/>
        </w:rPr>
        <w:t>W</w:t>
      </w:r>
      <w:r w:rsidRPr="005E46B7">
        <w:rPr>
          <w:rFonts w:ascii="Arial" w:hAnsi="Arial" w:cs="Arial"/>
          <w:i/>
          <w:iCs/>
          <w:sz w:val="20"/>
          <w:szCs w:val="20"/>
        </w:rPr>
        <w:t xml:space="preserve">ithout PCB and antenna isolations improvement, the </w:t>
      </w:r>
      <w:r>
        <w:rPr>
          <w:rFonts w:ascii="Arial" w:hAnsi="Arial" w:cs="Arial"/>
          <w:i/>
          <w:iCs/>
          <w:sz w:val="20"/>
          <w:szCs w:val="20"/>
        </w:rPr>
        <w:t xml:space="preserve">2UL IMD2 </w:t>
      </w:r>
      <w:r w:rsidRPr="005E46B7">
        <w:rPr>
          <w:rFonts w:ascii="Arial" w:hAnsi="Arial" w:cs="Arial"/>
          <w:i/>
          <w:iCs/>
          <w:sz w:val="20"/>
          <w:szCs w:val="20"/>
        </w:rPr>
        <w:t>MSD from other improved RF parameters alone cannot be reduced to below 18 dB.</w:t>
      </w:r>
    </w:p>
    <w:p w14:paraId="5F8ECC15" w14:textId="04381B2C" w:rsidR="00A82CC5" w:rsidRPr="00A82CC5" w:rsidRDefault="00A82CC5" w:rsidP="00A82CC5">
      <w:pPr>
        <w:jc w:val="both"/>
        <w:rPr>
          <w:rFonts w:ascii="Arial" w:hAnsi="Arial" w:cs="Arial"/>
          <w:sz w:val="20"/>
          <w:szCs w:val="20"/>
        </w:rPr>
      </w:pPr>
    </w:p>
    <w:p w14:paraId="2F71CD53" w14:textId="462FBCD0" w:rsidR="002A394A" w:rsidRDefault="00A82CC5" w:rsidP="00A82CC5">
      <w:pPr>
        <w:spacing w:after="120"/>
        <w:jc w:val="both"/>
        <w:rPr>
          <w:rFonts w:ascii="Arial" w:hAnsi="Arial" w:cs="Arial"/>
          <w:i/>
          <w:iCs/>
          <w:sz w:val="20"/>
          <w:szCs w:val="20"/>
        </w:rPr>
      </w:pPr>
      <w:r w:rsidRPr="00E3701A">
        <w:rPr>
          <w:rFonts w:ascii="Arial" w:hAnsi="Arial" w:cs="Arial"/>
          <w:b/>
          <w:bCs/>
          <w:i/>
          <w:iCs/>
          <w:sz w:val="20"/>
          <w:szCs w:val="20"/>
        </w:rPr>
        <w:t>Observation 11</w:t>
      </w:r>
      <w:r w:rsidRPr="00E3701A">
        <w:rPr>
          <w:rFonts w:ascii="Arial" w:hAnsi="Arial" w:cs="Arial"/>
          <w:i/>
          <w:iCs/>
          <w:sz w:val="20"/>
          <w:szCs w:val="20"/>
        </w:rPr>
        <w:t>: It would be rather challenging to improve MSD caused by 3</w:t>
      </w:r>
      <w:r w:rsidRPr="00E3701A">
        <w:rPr>
          <w:rFonts w:ascii="Arial" w:hAnsi="Arial" w:cs="Arial"/>
          <w:i/>
          <w:iCs/>
          <w:sz w:val="20"/>
          <w:szCs w:val="20"/>
          <w:vertAlign w:val="superscript"/>
        </w:rPr>
        <w:t>rd</w:t>
      </w:r>
      <w:r w:rsidRPr="00E3701A">
        <w:rPr>
          <w:rFonts w:ascii="Arial" w:hAnsi="Arial" w:cs="Arial"/>
          <w:i/>
          <w:iCs/>
          <w:sz w:val="20"/>
          <w:szCs w:val="20"/>
        </w:rPr>
        <w:t xml:space="preserve"> order harmonic mixing to below 30 dB based on practical UE implementation.</w:t>
      </w:r>
    </w:p>
    <w:p w14:paraId="461DB3C3" w14:textId="7C862969" w:rsidR="00A82CC5" w:rsidRPr="00A82CC5" w:rsidRDefault="00A82CC5" w:rsidP="00D00BA3">
      <w:pPr>
        <w:jc w:val="both"/>
        <w:rPr>
          <w:rFonts w:ascii="Arial" w:hAnsi="Arial" w:cs="Arial"/>
          <w:sz w:val="20"/>
          <w:szCs w:val="20"/>
        </w:rPr>
      </w:pPr>
    </w:p>
    <w:p w14:paraId="41EF9EB9" w14:textId="0AD4F33F" w:rsidR="00A82CC5" w:rsidRDefault="00A82CC5" w:rsidP="00A82CC5">
      <w:pPr>
        <w:spacing w:after="120"/>
        <w:jc w:val="both"/>
        <w:rPr>
          <w:rFonts w:ascii="Arial" w:hAnsi="Arial" w:cs="Arial"/>
          <w:i/>
          <w:iCs/>
          <w:sz w:val="20"/>
          <w:szCs w:val="20"/>
        </w:rPr>
      </w:pPr>
      <w:r w:rsidRPr="002E5016">
        <w:rPr>
          <w:rFonts w:ascii="Arial" w:hAnsi="Arial" w:cs="Arial"/>
          <w:b/>
          <w:bCs/>
          <w:i/>
          <w:iCs/>
          <w:sz w:val="20"/>
          <w:szCs w:val="20"/>
        </w:rPr>
        <w:t>Proposal</w:t>
      </w:r>
      <w:r w:rsidRPr="002E5016">
        <w:rPr>
          <w:rFonts w:ascii="Arial" w:hAnsi="Arial" w:cs="Arial"/>
          <w:i/>
          <w:iCs/>
          <w:sz w:val="20"/>
          <w:szCs w:val="20"/>
        </w:rPr>
        <w:t xml:space="preserve">: </w:t>
      </w:r>
      <w:r>
        <w:rPr>
          <w:rFonts w:ascii="Arial" w:hAnsi="Arial" w:cs="Arial"/>
          <w:i/>
          <w:iCs/>
          <w:sz w:val="20"/>
          <w:szCs w:val="20"/>
        </w:rPr>
        <w:t>W</w:t>
      </w:r>
      <w:r w:rsidRPr="00400CBE">
        <w:rPr>
          <w:rFonts w:ascii="Arial" w:hAnsi="Arial" w:cs="Arial"/>
          <w:i/>
          <w:iCs/>
          <w:sz w:val="20"/>
          <w:szCs w:val="20"/>
        </w:rPr>
        <w:t xml:space="preserve">hen considering the potential </w:t>
      </w:r>
      <w:r>
        <w:rPr>
          <w:rFonts w:ascii="Arial" w:hAnsi="Arial" w:cs="Arial"/>
          <w:i/>
          <w:iCs/>
          <w:sz w:val="20"/>
          <w:szCs w:val="20"/>
        </w:rPr>
        <w:t xml:space="preserve">MSD </w:t>
      </w:r>
      <w:r w:rsidRPr="00400CBE">
        <w:rPr>
          <w:rFonts w:ascii="Arial" w:hAnsi="Arial" w:cs="Arial"/>
          <w:i/>
          <w:iCs/>
          <w:sz w:val="20"/>
          <w:szCs w:val="20"/>
        </w:rPr>
        <w:t>improvement, company shall present their assumptions for link analysis or measurement results instead of only showing the MSD numbers</w:t>
      </w:r>
      <w:r w:rsidRPr="002E5016">
        <w:rPr>
          <w:rFonts w:ascii="Arial" w:hAnsi="Arial" w:cs="Arial"/>
          <w:i/>
          <w:iCs/>
          <w:sz w:val="20"/>
          <w:szCs w:val="20"/>
        </w:rPr>
        <w:t>.</w:t>
      </w:r>
    </w:p>
    <w:p w14:paraId="5672607F" w14:textId="77777777" w:rsidR="00A82CC5" w:rsidRPr="00A82CC5" w:rsidRDefault="00A82CC5" w:rsidP="00D00BA3">
      <w:pPr>
        <w:jc w:val="both"/>
        <w:rPr>
          <w:rFonts w:ascii="Arial" w:eastAsia="SimSun" w:hAnsi="Arial" w:cs="Arial"/>
          <w:bCs/>
          <w:sz w:val="20"/>
          <w:szCs w:val="20"/>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2D12CC8E" w:rsidR="0057672C" w:rsidRDefault="00357B94" w:rsidP="00357B94">
      <w:pPr>
        <w:pStyle w:val="EX"/>
        <w:spacing w:after="180"/>
        <w:ind w:left="374" w:hanging="374"/>
        <w:jc w:val="both"/>
        <w:rPr>
          <w:rFonts w:ascii="Arial" w:hAnsi="Arial" w:cs="Arial"/>
          <w:bCs/>
          <w:sz w:val="20"/>
          <w:szCs w:val="20"/>
        </w:rPr>
      </w:pPr>
      <w:r w:rsidRPr="00357B94">
        <w:rPr>
          <w:rFonts w:ascii="Arial" w:hAnsi="Arial" w:cs="Arial"/>
          <w:bCs/>
          <w:sz w:val="20"/>
          <w:szCs w:val="20"/>
        </w:rPr>
        <w:t>RP-221496 “Revised WID on Further RF requirements enhancement for NR and EN-DC in frequency range 1 (FR1)”, Huawei, HiSilicon, 3GPP TSG-RAN Meeting #96, Budapest, Hungary, June 6th – 9th, 2022</w:t>
      </w:r>
    </w:p>
    <w:p w14:paraId="453E1EC8" w14:textId="38CB3E3F" w:rsidR="00357B94" w:rsidRDefault="00787B15" w:rsidP="00357B94">
      <w:pPr>
        <w:pStyle w:val="EX"/>
        <w:spacing w:after="180"/>
        <w:ind w:left="374" w:hanging="374"/>
        <w:jc w:val="both"/>
        <w:rPr>
          <w:rFonts w:ascii="Arial" w:hAnsi="Arial" w:cs="Arial"/>
          <w:bCs/>
          <w:sz w:val="20"/>
          <w:szCs w:val="20"/>
        </w:rPr>
      </w:pPr>
      <w:r w:rsidRPr="00787B15">
        <w:rPr>
          <w:rFonts w:ascii="Arial" w:hAnsi="Arial" w:cs="Arial"/>
          <w:bCs/>
          <w:sz w:val="20"/>
          <w:szCs w:val="20"/>
        </w:rPr>
        <w:t>R4-2</w:t>
      </w:r>
      <w:r w:rsidR="00694EE5">
        <w:rPr>
          <w:rFonts w:ascii="Arial" w:hAnsi="Arial" w:cs="Arial"/>
          <w:bCs/>
          <w:sz w:val="20"/>
          <w:szCs w:val="20"/>
        </w:rPr>
        <w:t>214452</w:t>
      </w:r>
      <w:r w:rsidRPr="00787B15">
        <w:rPr>
          <w:rFonts w:ascii="Arial" w:hAnsi="Arial" w:cs="Arial"/>
          <w:bCs/>
          <w:sz w:val="20"/>
          <w:szCs w:val="20"/>
        </w:rPr>
        <w:t xml:space="preserve"> “</w:t>
      </w:r>
      <w:r w:rsidR="00694EE5" w:rsidRPr="00694EE5">
        <w:rPr>
          <w:rFonts w:ascii="Arial" w:hAnsi="Arial" w:cs="Arial"/>
          <w:bCs/>
          <w:sz w:val="20"/>
          <w:szCs w:val="20"/>
        </w:rPr>
        <w:t>WF on study for lower MSD</w:t>
      </w:r>
      <w:r w:rsidRPr="00787B15">
        <w:rPr>
          <w:rFonts w:ascii="Arial" w:hAnsi="Arial" w:cs="Arial"/>
          <w:bCs/>
          <w:sz w:val="20"/>
          <w:szCs w:val="20"/>
        </w:rPr>
        <w:t xml:space="preserve">”, </w:t>
      </w:r>
      <w:r w:rsidR="00694EE5">
        <w:rPr>
          <w:rFonts w:ascii="Arial" w:hAnsi="Arial" w:cs="Arial"/>
          <w:bCs/>
          <w:sz w:val="20"/>
          <w:szCs w:val="20"/>
        </w:rPr>
        <w:t>Huawei</w:t>
      </w:r>
      <w:r w:rsidRPr="00787B15">
        <w:rPr>
          <w:rFonts w:ascii="Arial" w:hAnsi="Arial" w:cs="Arial"/>
          <w:bCs/>
          <w:sz w:val="20"/>
          <w:szCs w:val="20"/>
        </w:rPr>
        <w:t>, 3GPP TSG-RAN WG4 Meeting #</w:t>
      </w:r>
      <w:r w:rsidR="00694EE5">
        <w:rPr>
          <w:rFonts w:ascii="Arial" w:hAnsi="Arial" w:cs="Arial"/>
          <w:bCs/>
          <w:sz w:val="20"/>
          <w:szCs w:val="20"/>
        </w:rPr>
        <w:t>104</w:t>
      </w:r>
      <w:r w:rsidRPr="00787B15">
        <w:rPr>
          <w:rFonts w:ascii="Arial" w:hAnsi="Arial" w:cs="Arial"/>
          <w:bCs/>
          <w:sz w:val="20"/>
          <w:szCs w:val="20"/>
        </w:rPr>
        <w:t xml:space="preserve">-e, </w:t>
      </w:r>
      <w:r w:rsidR="00694EE5">
        <w:rPr>
          <w:rFonts w:ascii="Arial" w:hAnsi="Arial" w:cs="Arial"/>
          <w:bCs/>
          <w:sz w:val="20"/>
          <w:szCs w:val="20"/>
        </w:rPr>
        <w:t>Online, August</w:t>
      </w:r>
      <w:r w:rsidRPr="00787B15">
        <w:rPr>
          <w:rFonts w:ascii="Arial" w:hAnsi="Arial" w:cs="Arial"/>
          <w:bCs/>
          <w:sz w:val="20"/>
          <w:szCs w:val="20"/>
        </w:rPr>
        <w:t xml:space="preserve"> </w:t>
      </w:r>
      <w:r w:rsidR="00694EE5">
        <w:rPr>
          <w:rFonts w:ascii="Arial" w:hAnsi="Arial" w:cs="Arial"/>
          <w:bCs/>
          <w:sz w:val="20"/>
          <w:szCs w:val="20"/>
        </w:rPr>
        <w:t>16</w:t>
      </w:r>
      <w:r w:rsidRPr="00694EE5">
        <w:rPr>
          <w:rFonts w:ascii="Arial" w:hAnsi="Arial" w:cs="Arial"/>
          <w:bCs/>
          <w:sz w:val="20"/>
          <w:szCs w:val="20"/>
          <w:vertAlign w:val="superscript"/>
        </w:rPr>
        <w:t>th</w:t>
      </w:r>
      <w:r w:rsidRPr="00787B15">
        <w:rPr>
          <w:rFonts w:ascii="Arial" w:hAnsi="Arial" w:cs="Arial"/>
          <w:bCs/>
          <w:sz w:val="20"/>
          <w:szCs w:val="20"/>
        </w:rPr>
        <w:t xml:space="preserve"> – </w:t>
      </w:r>
      <w:r w:rsidR="00694EE5">
        <w:rPr>
          <w:rFonts w:ascii="Arial" w:hAnsi="Arial" w:cs="Arial"/>
          <w:bCs/>
          <w:sz w:val="20"/>
          <w:szCs w:val="20"/>
        </w:rPr>
        <w:t>27</w:t>
      </w:r>
      <w:r w:rsidRPr="00694EE5">
        <w:rPr>
          <w:rFonts w:ascii="Arial" w:hAnsi="Arial" w:cs="Arial"/>
          <w:bCs/>
          <w:sz w:val="20"/>
          <w:szCs w:val="20"/>
          <w:vertAlign w:val="superscript"/>
        </w:rPr>
        <w:t>th</w:t>
      </w:r>
      <w:r w:rsidRPr="00787B15">
        <w:rPr>
          <w:rFonts w:ascii="Arial" w:hAnsi="Arial" w:cs="Arial"/>
          <w:bCs/>
          <w:sz w:val="20"/>
          <w:szCs w:val="20"/>
        </w:rPr>
        <w:t>, 202</w:t>
      </w:r>
      <w:r w:rsidR="00694EE5">
        <w:rPr>
          <w:rFonts w:ascii="Arial" w:hAnsi="Arial" w:cs="Arial"/>
          <w:bCs/>
          <w:sz w:val="20"/>
          <w:szCs w:val="20"/>
        </w:rPr>
        <w:t>2</w:t>
      </w:r>
    </w:p>
    <w:p w14:paraId="681FD30C" w14:textId="6474B06F" w:rsidR="00694EE5" w:rsidRPr="00357B94" w:rsidRDefault="00694EE5" w:rsidP="00357B94">
      <w:pPr>
        <w:pStyle w:val="EX"/>
        <w:spacing w:after="180"/>
        <w:ind w:left="374" w:hanging="374"/>
        <w:jc w:val="both"/>
        <w:rPr>
          <w:rFonts w:ascii="Arial" w:hAnsi="Arial" w:cs="Arial"/>
          <w:bCs/>
          <w:sz w:val="20"/>
          <w:szCs w:val="20"/>
        </w:rPr>
      </w:pPr>
      <w:r w:rsidRPr="00694EE5">
        <w:rPr>
          <w:rFonts w:ascii="Arial" w:hAnsi="Arial" w:cs="Arial"/>
          <w:bCs/>
          <w:sz w:val="20"/>
          <w:szCs w:val="20"/>
        </w:rPr>
        <w:t>R4-2212382</w:t>
      </w:r>
      <w:r>
        <w:rPr>
          <w:rFonts w:ascii="Arial" w:hAnsi="Arial" w:cs="Arial"/>
          <w:bCs/>
          <w:sz w:val="20"/>
          <w:szCs w:val="20"/>
        </w:rPr>
        <w:t xml:space="preserve"> “</w:t>
      </w:r>
      <w:r w:rsidRPr="00694EE5">
        <w:rPr>
          <w:rFonts w:ascii="Arial" w:hAnsi="Arial" w:cs="Arial"/>
          <w:bCs/>
          <w:sz w:val="20"/>
          <w:szCs w:val="20"/>
        </w:rPr>
        <w:t>Analyses and views on MSD improvement for inter-band CA/DC</w:t>
      </w:r>
      <w:r>
        <w:rPr>
          <w:rFonts w:ascii="Arial" w:hAnsi="Arial" w:cs="Arial"/>
          <w:bCs/>
          <w:sz w:val="20"/>
          <w:szCs w:val="20"/>
        </w:rPr>
        <w:t xml:space="preserve">”, Apple, </w:t>
      </w:r>
      <w:r w:rsidRPr="00787B15">
        <w:rPr>
          <w:rFonts w:ascii="Arial" w:hAnsi="Arial" w:cs="Arial"/>
          <w:bCs/>
          <w:sz w:val="20"/>
          <w:szCs w:val="20"/>
        </w:rPr>
        <w:t>3GPP TSG-RAN WG4 Meeting #</w:t>
      </w:r>
      <w:r>
        <w:rPr>
          <w:rFonts w:ascii="Arial" w:hAnsi="Arial" w:cs="Arial"/>
          <w:bCs/>
          <w:sz w:val="20"/>
          <w:szCs w:val="20"/>
        </w:rPr>
        <w:t>104</w:t>
      </w:r>
      <w:r w:rsidRPr="00787B15">
        <w:rPr>
          <w:rFonts w:ascii="Arial" w:hAnsi="Arial" w:cs="Arial"/>
          <w:bCs/>
          <w:sz w:val="20"/>
          <w:szCs w:val="20"/>
        </w:rPr>
        <w:t xml:space="preserve">-e, </w:t>
      </w:r>
      <w:r>
        <w:rPr>
          <w:rFonts w:ascii="Arial" w:hAnsi="Arial" w:cs="Arial"/>
          <w:bCs/>
          <w:sz w:val="20"/>
          <w:szCs w:val="20"/>
        </w:rPr>
        <w:t>Online, August</w:t>
      </w:r>
      <w:r w:rsidRPr="00787B15">
        <w:rPr>
          <w:rFonts w:ascii="Arial" w:hAnsi="Arial" w:cs="Arial"/>
          <w:bCs/>
          <w:sz w:val="20"/>
          <w:szCs w:val="20"/>
        </w:rPr>
        <w:t xml:space="preserve"> </w:t>
      </w:r>
      <w:r>
        <w:rPr>
          <w:rFonts w:ascii="Arial" w:hAnsi="Arial" w:cs="Arial"/>
          <w:bCs/>
          <w:sz w:val="20"/>
          <w:szCs w:val="20"/>
        </w:rPr>
        <w:t>16</w:t>
      </w:r>
      <w:r w:rsidRPr="00694EE5">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27</w:t>
      </w:r>
      <w:r w:rsidRPr="00694EE5">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21"/>
      <w:footerReference w:type="default" r:id="rId22"/>
      <w:footerReference w:type="first" r:id="rId2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F321" w14:textId="77777777" w:rsidR="001B5F01" w:rsidRDefault="001B5F01">
      <w:r>
        <w:separator/>
      </w:r>
    </w:p>
  </w:endnote>
  <w:endnote w:type="continuationSeparator" w:id="0">
    <w:p w14:paraId="29235CC1" w14:textId="77777777" w:rsidR="001B5F01" w:rsidRDefault="001B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210B" w14:textId="77777777" w:rsidR="001B5F01" w:rsidRDefault="001B5F01">
      <w:r>
        <w:separator/>
      </w:r>
    </w:p>
  </w:footnote>
  <w:footnote w:type="continuationSeparator" w:id="0">
    <w:p w14:paraId="2BE5FE17" w14:textId="77777777" w:rsidR="001B5F01" w:rsidRDefault="001B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503B"/>
    <w:rsid w:val="00016134"/>
    <w:rsid w:val="00017A65"/>
    <w:rsid w:val="000206DB"/>
    <w:rsid w:val="00023B9C"/>
    <w:rsid w:val="00033397"/>
    <w:rsid w:val="000352E2"/>
    <w:rsid w:val="0003651E"/>
    <w:rsid w:val="00040095"/>
    <w:rsid w:val="00040A8C"/>
    <w:rsid w:val="000446B1"/>
    <w:rsid w:val="00044DE2"/>
    <w:rsid w:val="00051834"/>
    <w:rsid w:val="000526D6"/>
    <w:rsid w:val="00052BE8"/>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184E"/>
    <w:rsid w:val="000B61FB"/>
    <w:rsid w:val="000C018E"/>
    <w:rsid w:val="000C16C8"/>
    <w:rsid w:val="000C17BD"/>
    <w:rsid w:val="000C47C3"/>
    <w:rsid w:val="000D0571"/>
    <w:rsid w:val="000D3827"/>
    <w:rsid w:val="000D50E3"/>
    <w:rsid w:val="000D58AB"/>
    <w:rsid w:val="000D6A52"/>
    <w:rsid w:val="000E1A37"/>
    <w:rsid w:val="000E1CAF"/>
    <w:rsid w:val="000E5C88"/>
    <w:rsid w:val="000E751D"/>
    <w:rsid w:val="000F0D7B"/>
    <w:rsid w:val="000F152F"/>
    <w:rsid w:val="000F1899"/>
    <w:rsid w:val="000F21E4"/>
    <w:rsid w:val="00104BC6"/>
    <w:rsid w:val="00104CDD"/>
    <w:rsid w:val="00104FCA"/>
    <w:rsid w:val="00113A07"/>
    <w:rsid w:val="00114E2C"/>
    <w:rsid w:val="0011748D"/>
    <w:rsid w:val="00121103"/>
    <w:rsid w:val="00133525"/>
    <w:rsid w:val="00141326"/>
    <w:rsid w:val="00146BF3"/>
    <w:rsid w:val="001476E2"/>
    <w:rsid w:val="00147B1C"/>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5F01"/>
    <w:rsid w:val="001B7371"/>
    <w:rsid w:val="001C1128"/>
    <w:rsid w:val="001C21C3"/>
    <w:rsid w:val="001C5B11"/>
    <w:rsid w:val="001D02C2"/>
    <w:rsid w:val="001D1408"/>
    <w:rsid w:val="001D1470"/>
    <w:rsid w:val="001D2A82"/>
    <w:rsid w:val="001E0A62"/>
    <w:rsid w:val="001E145D"/>
    <w:rsid w:val="001F0C1D"/>
    <w:rsid w:val="001F1132"/>
    <w:rsid w:val="001F168B"/>
    <w:rsid w:val="001F3CFF"/>
    <w:rsid w:val="001F6FF3"/>
    <w:rsid w:val="00204648"/>
    <w:rsid w:val="002058CF"/>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8C1"/>
    <w:rsid w:val="002F4933"/>
    <w:rsid w:val="002F4F9E"/>
    <w:rsid w:val="002F5031"/>
    <w:rsid w:val="00302907"/>
    <w:rsid w:val="00302C30"/>
    <w:rsid w:val="00302E47"/>
    <w:rsid w:val="00303267"/>
    <w:rsid w:val="0030430D"/>
    <w:rsid w:val="00306D9F"/>
    <w:rsid w:val="00311180"/>
    <w:rsid w:val="00314818"/>
    <w:rsid w:val="003172DC"/>
    <w:rsid w:val="00322C5B"/>
    <w:rsid w:val="003274D0"/>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B7DB7"/>
    <w:rsid w:val="003C1669"/>
    <w:rsid w:val="003C3971"/>
    <w:rsid w:val="003C430A"/>
    <w:rsid w:val="003C4B24"/>
    <w:rsid w:val="003C51AE"/>
    <w:rsid w:val="003C5468"/>
    <w:rsid w:val="003C6A8C"/>
    <w:rsid w:val="003C7E3B"/>
    <w:rsid w:val="003D0F89"/>
    <w:rsid w:val="003D7A05"/>
    <w:rsid w:val="003E62C7"/>
    <w:rsid w:val="003E6D25"/>
    <w:rsid w:val="003E7753"/>
    <w:rsid w:val="003E7ED9"/>
    <w:rsid w:val="003F0C6B"/>
    <w:rsid w:val="003F1DE5"/>
    <w:rsid w:val="003F275D"/>
    <w:rsid w:val="003F474B"/>
    <w:rsid w:val="003F6ACE"/>
    <w:rsid w:val="003F6DEF"/>
    <w:rsid w:val="003F760D"/>
    <w:rsid w:val="004007D9"/>
    <w:rsid w:val="00400CBE"/>
    <w:rsid w:val="00401944"/>
    <w:rsid w:val="0040386F"/>
    <w:rsid w:val="004166A1"/>
    <w:rsid w:val="0041733B"/>
    <w:rsid w:val="00420FB8"/>
    <w:rsid w:val="00423334"/>
    <w:rsid w:val="00426737"/>
    <w:rsid w:val="0043242D"/>
    <w:rsid w:val="004345EC"/>
    <w:rsid w:val="004518DE"/>
    <w:rsid w:val="00453FE3"/>
    <w:rsid w:val="00463240"/>
    <w:rsid w:val="00464930"/>
    <w:rsid w:val="00470E29"/>
    <w:rsid w:val="0047230B"/>
    <w:rsid w:val="004728B7"/>
    <w:rsid w:val="0047564A"/>
    <w:rsid w:val="00475AC6"/>
    <w:rsid w:val="004768DA"/>
    <w:rsid w:val="0047691A"/>
    <w:rsid w:val="004812DD"/>
    <w:rsid w:val="004819D5"/>
    <w:rsid w:val="004826A9"/>
    <w:rsid w:val="004A3C54"/>
    <w:rsid w:val="004A3D27"/>
    <w:rsid w:val="004A4724"/>
    <w:rsid w:val="004A48FA"/>
    <w:rsid w:val="004A5DB3"/>
    <w:rsid w:val="004A616F"/>
    <w:rsid w:val="004B2CAA"/>
    <w:rsid w:val="004B3447"/>
    <w:rsid w:val="004B5861"/>
    <w:rsid w:val="004B5C7F"/>
    <w:rsid w:val="004B7B4E"/>
    <w:rsid w:val="004C15E6"/>
    <w:rsid w:val="004C1601"/>
    <w:rsid w:val="004C1615"/>
    <w:rsid w:val="004C6022"/>
    <w:rsid w:val="004C7C52"/>
    <w:rsid w:val="004D1F8D"/>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388B"/>
    <w:rsid w:val="00534BE5"/>
    <w:rsid w:val="00535773"/>
    <w:rsid w:val="005358CA"/>
    <w:rsid w:val="00543E6C"/>
    <w:rsid w:val="00556D61"/>
    <w:rsid w:val="00563714"/>
    <w:rsid w:val="00565087"/>
    <w:rsid w:val="00567534"/>
    <w:rsid w:val="00570A4D"/>
    <w:rsid w:val="00572E14"/>
    <w:rsid w:val="0057672C"/>
    <w:rsid w:val="005776DB"/>
    <w:rsid w:val="005834F5"/>
    <w:rsid w:val="00583CFB"/>
    <w:rsid w:val="00594F57"/>
    <w:rsid w:val="005973BE"/>
    <w:rsid w:val="005A4921"/>
    <w:rsid w:val="005A5986"/>
    <w:rsid w:val="005A656C"/>
    <w:rsid w:val="005B363E"/>
    <w:rsid w:val="005B6FA8"/>
    <w:rsid w:val="005B74DA"/>
    <w:rsid w:val="005C2501"/>
    <w:rsid w:val="005C25FF"/>
    <w:rsid w:val="005C43AC"/>
    <w:rsid w:val="005D0BA9"/>
    <w:rsid w:val="005D2E01"/>
    <w:rsid w:val="005D7526"/>
    <w:rsid w:val="005E0607"/>
    <w:rsid w:val="005E2982"/>
    <w:rsid w:val="005E46B7"/>
    <w:rsid w:val="005E5AFA"/>
    <w:rsid w:val="005E66AC"/>
    <w:rsid w:val="005E69AE"/>
    <w:rsid w:val="005F23E7"/>
    <w:rsid w:val="005F3263"/>
    <w:rsid w:val="005F39D5"/>
    <w:rsid w:val="005F696B"/>
    <w:rsid w:val="0060129F"/>
    <w:rsid w:val="00602AEA"/>
    <w:rsid w:val="006073EA"/>
    <w:rsid w:val="00607E3C"/>
    <w:rsid w:val="00610053"/>
    <w:rsid w:val="00614FDF"/>
    <w:rsid w:val="006151BD"/>
    <w:rsid w:val="00616EA4"/>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94EE5"/>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2C3"/>
    <w:rsid w:val="006F4A2D"/>
    <w:rsid w:val="006F5C12"/>
    <w:rsid w:val="00701A75"/>
    <w:rsid w:val="0070297F"/>
    <w:rsid w:val="0070556D"/>
    <w:rsid w:val="007104AE"/>
    <w:rsid w:val="00711CF9"/>
    <w:rsid w:val="007125A8"/>
    <w:rsid w:val="00713C44"/>
    <w:rsid w:val="0071674C"/>
    <w:rsid w:val="0072712F"/>
    <w:rsid w:val="007302D6"/>
    <w:rsid w:val="00734564"/>
    <w:rsid w:val="00734A5B"/>
    <w:rsid w:val="0074026F"/>
    <w:rsid w:val="007429F6"/>
    <w:rsid w:val="00744E3A"/>
    <w:rsid w:val="00744E76"/>
    <w:rsid w:val="007468F0"/>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600E"/>
    <w:rsid w:val="007D12CB"/>
    <w:rsid w:val="007D1CA7"/>
    <w:rsid w:val="007D4A65"/>
    <w:rsid w:val="007E1E1E"/>
    <w:rsid w:val="007E27DA"/>
    <w:rsid w:val="007E5AE9"/>
    <w:rsid w:val="007E6354"/>
    <w:rsid w:val="007F0F4A"/>
    <w:rsid w:val="007F1CFA"/>
    <w:rsid w:val="008028A4"/>
    <w:rsid w:val="00802B8D"/>
    <w:rsid w:val="00802C23"/>
    <w:rsid w:val="00805884"/>
    <w:rsid w:val="00806B4A"/>
    <w:rsid w:val="00806E29"/>
    <w:rsid w:val="00814664"/>
    <w:rsid w:val="00814EEB"/>
    <w:rsid w:val="0081569B"/>
    <w:rsid w:val="00816809"/>
    <w:rsid w:val="0081783A"/>
    <w:rsid w:val="00820B25"/>
    <w:rsid w:val="00820C23"/>
    <w:rsid w:val="0082493D"/>
    <w:rsid w:val="00825EDF"/>
    <w:rsid w:val="00826884"/>
    <w:rsid w:val="00830747"/>
    <w:rsid w:val="0083755B"/>
    <w:rsid w:val="00840DCA"/>
    <w:rsid w:val="008454C5"/>
    <w:rsid w:val="00851681"/>
    <w:rsid w:val="0085227D"/>
    <w:rsid w:val="00853AF0"/>
    <w:rsid w:val="00854543"/>
    <w:rsid w:val="0085666A"/>
    <w:rsid w:val="00870EB0"/>
    <w:rsid w:val="00874172"/>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3310"/>
    <w:rsid w:val="008F626A"/>
    <w:rsid w:val="008F7DBB"/>
    <w:rsid w:val="0090271F"/>
    <w:rsid w:val="00902E23"/>
    <w:rsid w:val="00907543"/>
    <w:rsid w:val="00907808"/>
    <w:rsid w:val="0091018D"/>
    <w:rsid w:val="009114D7"/>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1F6"/>
    <w:rsid w:val="0099109C"/>
    <w:rsid w:val="009929FF"/>
    <w:rsid w:val="009A227B"/>
    <w:rsid w:val="009B18E3"/>
    <w:rsid w:val="009B236A"/>
    <w:rsid w:val="009B2ECF"/>
    <w:rsid w:val="009B373D"/>
    <w:rsid w:val="009B3A45"/>
    <w:rsid w:val="009C2313"/>
    <w:rsid w:val="009C3639"/>
    <w:rsid w:val="009C4F99"/>
    <w:rsid w:val="009D2B95"/>
    <w:rsid w:val="009D4870"/>
    <w:rsid w:val="009D528F"/>
    <w:rsid w:val="009D63DD"/>
    <w:rsid w:val="009E23D5"/>
    <w:rsid w:val="009E643A"/>
    <w:rsid w:val="009F37B7"/>
    <w:rsid w:val="009F5E43"/>
    <w:rsid w:val="00A001E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0DCE"/>
    <w:rsid w:val="00A31634"/>
    <w:rsid w:val="00A334E3"/>
    <w:rsid w:val="00A359A1"/>
    <w:rsid w:val="00A41BB8"/>
    <w:rsid w:val="00A5177F"/>
    <w:rsid w:val="00A517B0"/>
    <w:rsid w:val="00A51D63"/>
    <w:rsid w:val="00A51E6C"/>
    <w:rsid w:val="00A53724"/>
    <w:rsid w:val="00A542F7"/>
    <w:rsid w:val="00A5609E"/>
    <w:rsid w:val="00A625A6"/>
    <w:rsid w:val="00A62B36"/>
    <w:rsid w:val="00A67816"/>
    <w:rsid w:val="00A70BF5"/>
    <w:rsid w:val="00A7175A"/>
    <w:rsid w:val="00A73129"/>
    <w:rsid w:val="00A747AC"/>
    <w:rsid w:val="00A75621"/>
    <w:rsid w:val="00A82346"/>
    <w:rsid w:val="00A82CC5"/>
    <w:rsid w:val="00A83518"/>
    <w:rsid w:val="00A853D2"/>
    <w:rsid w:val="00A9004D"/>
    <w:rsid w:val="00A92BA1"/>
    <w:rsid w:val="00A935D0"/>
    <w:rsid w:val="00A942D0"/>
    <w:rsid w:val="00A95BC2"/>
    <w:rsid w:val="00A95DCB"/>
    <w:rsid w:val="00AA3D5D"/>
    <w:rsid w:val="00AA45AD"/>
    <w:rsid w:val="00AA5A3D"/>
    <w:rsid w:val="00AB1619"/>
    <w:rsid w:val="00AB5A96"/>
    <w:rsid w:val="00AC0150"/>
    <w:rsid w:val="00AC2911"/>
    <w:rsid w:val="00AC3CC6"/>
    <w:rsid w:val="00AC541B"/>
    <w:rsid w:val="00AC6BC6"/>
    <w:rsid w:val="00AD18D5"/>
    <w:rsid w:val="00AD32E7"/>
    <w:rsid w:val="00AD5F64"/>
    <w:rsid w:val="00AE2047"/>
    <w:rsid w:val="00AE3797"/>
    <w:rsid w:val="00AF7AB0"/>
    <w:rsid w:val="00B05345"/>
    <w:rsid w:val="00B06112"/>
    <w:rsid w:val="00B128FD"/>
    <w:rsid w:val="00B14630"/>
    <w:rsid w:val="00B150E6"/>
    <w:rsid w:val="00B15449"/>
    <w:rsid w:val="00B3227E"/>
    <w:rsid w:val="00B35505"/>
    <w:rsid w:val="00B37C70"/>
    <w:rsid w:val="00B44F81"/>
    <w:rsid w:val="00B50264"/>
    <w:rsid w:val="00B51CDC"/>
    <w:rsid w:val="00B5302C"/>
    <w:rsid w:val="00B605FD"/>
    <w:rsid w:val="00B631D3"/>
    <w:rsid w:val="00B65A49"/>
    <w:rsid w:val="00B76D6A"/>
    <w:rsid w:val="00B76FBB"/>
    <w:rsid w:val="00B804A1"/>
    <w:rsid w:val="00B863E2"/>
    <w:rsid w:val="00B93086"/>
    <w:rsid w:val="00B96165"/>
    <w:rsid w:val="00BA19ED"/>
    <w:rsid w:val="00BA299D"/>
    <w:rsid w:val="00BA300B"/>
    <w:rsid w:val="00BA4B8D"/>
    <w:rsid w:val="00BA50B0"/>
    <w:rsid w:val="00BA5F68"/>
    <w:rsid w:val="00BA6F99"/>
    <w:rsid w:val="00BB16D4"/>
    <w:rsid w:val="00BC0F7D"/>
    <w:rsid w:val="00BC179E"/>
    <w:rsid w:val="00BC2130"/>
    <w:rsid w:val="00BC227B"/>
    <w:rsid w:val="00BC327A"/>
    <w:rsid w:val="00BC3CE7"/>
    <w:rsid w:val="00BC4BFC"/>
    <w:rsid w:val="00BC6A25"/>
    <w:rsid w:val="00BD5C78"/>
    <w:rsid w:val="00BD7171"/>
    <w:rsid w:val="00BE00A0"/>
    <w:rsid w:val="00BE08EF"/>
    <w:rsid w:val="00BE2470"/>
    <w:rsid w:val="00BE3255"/>
    <w:rsid w:val="00BE3338"/>
    <w:rsid w:val="00BE4DF0"/>
    <w:rsid w:val="00BF01FB"/>
    <w:rsid w:val="00BF095A"/>
    <w:rsid w:val="00BF128E"/>
    <w:rsid w:val="00BF48F0"/>
    <w:rsid w:val="00BF4C3B"/>
    <w:rsid w:val="00BF692E"/>
    <w:rsid w:val="00C010CD"/>
    <w:rsid w:val="00C027D4"/>
    <w:rsid w:val="00C0292C"/>
    <w:rsid w:val="00C02CF4"/>
    <w:rsid w:val="00C05CE0"/>
    <w:rsid w:val="00C079CE"/>
    <w:rsid w:val="00C1496A"/>
    <w:rsid w:val="00C16008"/>
    <w:rsid w:val="00C1711F"/>
    <w:rsid w:val="00C2036A"/>
    <w:rsid w:val="00C278B6"/>
    <w:rsid w:val="00C27F1B"/>
    <w:rsid w:val="00C32879"/>
    <w:rsid w:val="00C33079"/>
    <w:rsid w:val="00C331E9"/>
    <w:rsid w:val="00C34D05"/>
    <w:rsid w:val="00C358C6"/>
    <w:rsid w:val="00C40EAD"/>
    <w:rsid w:val="00C45231"/>
    <w:rsid w:val="00C5093D"/>
    <w:rsid w:val="00C509CE"/>
    <w:rsid w:val="00C53DE8"/>
    <w:rsid w:val="00C54C23"/>
    <w:rsid w:val="00C575E9"/>
    <w:rsid w:val="00C61217"/>
    <w:rsid w:val="00C71DA1"/>
    <w:rsid w:val="00C72833"/>
    <w:rsid w:val="00C74140"/>
    <w:rsid w:val="00C77CBD"/>
    <w:rsid w:val="00C80F1D"/>
    <w:rsid w:val="00C81197"/>
    <w:rsid w:val="00C83CEF"/>
    <w:rsid w:val="00C87227"/>
    <w:rsid w:val="00C90E0A"/>
    <w:rsid w:val="00C91F36"/>
    <w:rsid w:val="00C92A14"/>
    <w:rsid w:val="00C92B00"/>
    <w:rsid w:val="00C93F40"/>
    <w:rsid w:val="00C95BC2"/>
    <w:rsid w:val="00CA3D0C"/>
    <w:rsid w:val="00CA4213"/>
    <w:rsid w:val="00CB45A1"/>
    <w:rsid w:val="00CB69DE"/>
    <w:rsid w:val="00CB7AD0"/>
    <w:rsid w:val="00CC231F"/>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4E68"/>
    <w:rsid w:val="00D4587A"/>
    <w:rsid w:val="00D463D6"/>
    <w:rsid w:val="00D46431"/>
    <w:rsid w:val="00D530B5"/>
    <w:rsid w:val="00D56A52"/>
    <w:rsid w:val="00D57972"/>
    <w:rsid w:val="00D603CA"/>
    <w:rsid w:val="00D653C6"/>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3701A"/>
    <w:rsid w:val="00E40AE6"/>
    <w:rsid w:val="00E40E1C"/>
    <w:rsid w:val="00E427F6"/>
    <w:rsid w:val="00E43286"/>
    <w:rsid w:val="00E44582"/>
    <w:rsid w:val="00E471F4"/>
    <w:rsid w:val="00E52814"/>
    <w:rsid w:val="00E54997"/>
    <w:rsid w:val="00E54B95"/>
    <w:rsid w:val="00E63CD1"/>
    <w:rsid w:val="00E64596"/>
    <w:rsid w:val="00E72324"/>
    <w:rsid w:val="00E725DD"/>
    <w:rsid w:val="00E72ABE"/>
    <w:rsid w:val="00E73578"/>
    <w:rsid w:val="00E74333"/>
    <w:rsid w:val="00E77645"/>
    <w:rsid w:val="00E80040"/>
    <w:rsid w:val="00E87D2C"/>
    <w:rsid w:val="00E963F7"/>
    <w:rsid w:val="00EA089E"/>
    <w:rsid w:val="00EA0E17"/>
    <w:rsid w:val="00EB1575"/>
    <w:rsid w:val="00EB30C2"/>
    <w:rsid w:val="00EC4847"/>
    <w:rsid w:val="00EC4A25"/>
    <w:rsid w:val="00EC4F16"/>
    <w:rsid w:val="00EC55DC"/>
    <w:rsid w:val="00EC5825"/>
    <w:rsid w:val="00EC7246"/>
    <w:rsid w:val="00ED55F2"/>
    <w:rsid w:val="00EE5AA7"/>
    <w:rsid w:val="00EE7844"/>
    <w:rsid w:val="00EF2471"/>
    <w:rsid w:val="00EF38FF"/>
    <w:rsid w:val="00EF70F3"/>
    <w:rsid w:val="00F01AE1"/>
    <w:rsid w:val="00F025A2"/>
    <w:rsid w:val="00F04712"/>
    <w:rsid w:val="00F05829"/>
    <w:rsid w:val="00F06F13"/>
    <w:rsid w:val="00F10C13"/>
    <w:rsid w:val="00F11B9F"/>
    <w:rsid w:val="00F15570"/>
    <w:rsid w:val="00F169CF"/>
    <w:rsid w:val="00F21311"/>
    <w:rsid w:val="00F22EC7"/>
    <w:rsid w:val="00F32507"/>
    <w:rsid w:val="00F325C8"/>
    <w:rsid w:val="00F3347C"/>
    <w:rsid w:val="00F3547C"/>
    <w:rsid w:val="00F354B9"/>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B28DC"/>
    <w:rsid w:val="00FB645D"/>
    <w:rsid w:val="00FC1192"/>
    <w:rsid w:val="00FC4892"/>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9</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2022-09-30T19:42:00Z</dcterms:created>
  <dcterms:modified xsi:type="dcterms:W3CDTF">2022-09-30T19:42:00Z</dcterms:modified>
  <cp:category/>
</cp:coreProperties>
</file>